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版本号：N510682202400016520250428002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什邡市2024年学校教学用电脑(三次)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N5106822024000165</w:t>
      </w:r>
    </w:p>
    <w:p>
      <w:pPr>
        <w:pStyle w:val="null3"/>
        <w:jc w:val="left"/>
        <w:outlineLvl w:val="2"/>
      </w:pPr>
      <w:r>
        <w:rPr>
          <w:rFonts w:ascii="仿宋_GB2312" w:hAnsi="仿宋_GB2312" w:cs="仿宋_GB2312" w:eastAsia="仿宋_GB2312"/>
          <w:sz w:val="28"/>
          <w:b/>
        </w:rPr>
        <w:t>什邡市教育和体育局</w:t>
      </w:r>
    </w:p>
    <w:p>
      <w:pPr>
        <w:pStyle w:val="null3"/>
        <w:jc w:val="center"/>
        <w:outlineLvl w:val="2"/>
      </w:pPr>
      <w:r>
        <w:rPr>
          <w:rFonts w:ascii="仿宋_GB2312" w:hAnsi="仿宋_GB2312" w:cs="仿宋_GB2312" w:eastAsia="仿宋_GB2312"/>
          <w:sz w:val="28"/>
          <w:b/>
        </w:rPr>
        <w:t>什邡市政府采购中心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什邡市政府采购中心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什邡市教育和体育局</w:t>
      </w:r>
      <w:r>
        <w:rPr>
          <w:rFonts w:ascii="仿宋_GB2312" w:hAnsi="仿宋_GB2312" w:cs="仿宋_GB2312" w:eastAsia="仿宋_GB2312"/>
        </w:rPr>
        <w:t xml:space="preserve"> 委托，拟对 </w:t>
      </w:r>
      <w:r>
        <w:rPr>
          <w:rFonts w:ascii="仿宋_GB2312" w:hAnsi="仿宋_GB2312" w:cs="仿宋_GB2312" w:eastAsia="仿宋_GB2312"/>
        </w:rPr>
        <w:t>什邡市2024年学校教学用电脑(三次)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德阳市什邡市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N5106822024000165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什邡市2024年学校教学用电脑(三次)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什邡市教育和体育局采购一批学校用台式电脑、图形工作站。</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什邡市教育和体育局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什邡市方亭街道蓥峰北路195号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欧阳老师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0838-8212035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什邡市政府采购中心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什邡市蓥华山路南段61号（什邡市行政服务中心三楼C区）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廖老师（文件编制），杨老师（开评标）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0838-8211015（文件编制），0838-8211016、8211017（开评标）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什邡市教育和体育局</w:t>
      </w:r>
      <w:r>
        <w:rPr>
          <w:rFonts w:ascii="仿宋_GB2312" w:hAnsi="仿宋_GB2312" w:cs="仿宋_GB2312" w:eastAsia="仿宋_GB2312"/>
        </w:rPr>
        <w:t xml:space="preserve"> 和 </w:t>
      </w:r>
      <w:r>
        <w:rPr>
          <w:rFonts w:ascii="仿宋_GB2312" w:hAnsi="仿宋_GB2312" w:cs="仿宋_GB2312" w:eastAsia="仿宋_GB2312"/>
        </w:rPr>
        <w:t>什邡市政府采购中心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什邡市教育和体育局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什邡市政府采购中心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乙方完成供货安装，提出验收申请</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什邡市教育和体育局</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联系人：欧阳老师</w:t>
      </w:r>
    </w:p>
    <w:p>
      <w:pPr>
        <w:pStyle w:val="null3"/>
        <w:jc w:val="left"/>
      </w:pPr>
      <w:r>
        <w:rPr>
          <w:rFonts w:ascii="仿宋_GB2312" w:hAnsi="仿宋_GB2312" w:cs="仿宋_GB2312" w:eastAsia="仿宋_GB2312"/>
        </w:rPr>
        <w:t>联系电话：0838-8212035</w:t>
      </w:r>
    </w:p>
    <w:p>
      <w:pPr>
        <w:pStyle w:val="null3"/>
        <w:jc w:val="left"/>
      </w:pPr>
      <w:r>
        <w:rPr>
          <w:rFonts w:ascii="仿宋_GB2312" w:hAnsi="仿宋_GB2312" w:cs="仿宋_GB2312" w:eastAsia="仿宋_GB2312"/>
        </w:rPr>
        <w:t>地址： 什邡市方亭街道蓥峰北路195号</w:t>
      </w:r>
    </w:p>
    <w:p>
      <w:pPr>
        <w:pStyle w:val="null3"/>
        <w:jc w:val="left"/>
      </w:pPr>
      <w:r>
        <w:rPr>
          <w:rFonts w:ascii="仿宋_GB2312" w:hAnsi="仿宋_GB2312" w:cs="仿宋_GB2312" w:eastAsia="仿宋_GB2312"/>
        </w:rPr>
        <w:t>邮编：618400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联系电话：0838-8211019</w:t>
      </w:r>
    </w:p>
    <w:p>
      <w:pPr>
        <w:pStyle w:val="null3"/>
        <w:jc w:val="left"/>
      </w:pPr>
      <w:r>
        <w:rPr>
          <w:rFonts w:ascii="仿宋_GB2312" w:hAnsi="仿宋_GB2312" w:cs="仿宋_GB2312" w:eastAsia="仿宋_GB2312"/>
        </w:rPr>
        <w:t>地址： 什邡市蓥华山路南段61号（什邡市行政服务中心三楼C区）</w:t>
      </w:r>
    </w:p>
    <w:p>
      <w:pPr>
        <w:pStyle w:val="null3"/>
        <w:jc w:val="left"/>
      </w:pPr>
      <w:r>
        <w:rPr>
          <w:rFonts w:ascii="仿宋_GB2312" w:hAnsi="仿宋_GB2312" w:cs="仿宋_GB2312" w:eastAsia="仿宋_GB2312"/>
        </w:rPr>
        <w:t>邮编：618400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台式计算机</w:t>
            </w:r>
          </w:p>
        </w:tc>
        <w:tc>
          <w:tcPr>
            <w:tcW w:type="dxa" w:w="821"/>
          </w:tcPr>
          <w:p>
            <w:pPr>
              <w:pStyle w:val="null3"/>
              <w:jc w:val="left"/>
            </w:pPr>
            <w:r>
              <w:rPr>
                <w:rFonts w:ascii="仿宋_GB2312" w:hAnsi="仿宋_GB2312" w:cs="仿宋_GB2312" w:eastAsia="仿宋_GB2312"/>
              </w:rPr>
              <w:t>台式计算机（产品名称以标的名称为准）</w:t>
            </w:r>
          </w:p>
        </w:tc>
        <w:tc>
          <w:tcPr>
            <w:tcW w:type="dxa" w:w="821"/>
          </w:tcPr>
          <w:p>
            <w:pPr>
              <w:pStyle w:val="null3"/>
              <w:jc w:val="right"/>
            </w:pPr>
            <w:r>
              <w:rPr>
                <w:rFonts w:ascii="仿宋_GB2312" w:hAnsi="仿宋_GB2312" w:cs="仿宋_GB2312" w:eastAsia="仿宋_GB2312"/>
              </w:rPr>
              <w:t>150.00（台）</w:t>
            </w:r>
          </w:p>
        </w:tc>
        <w:tc>
          <w:tcPr>
            <w:tcW w:type="dxa" w:w="821"/>
          </w:tcPr>
          <w:p>
            <w:pPr>
              <w:pStyle w:val="null3"/>
              <w:jc w:val="right"/>
            </w:pPr>
            <w:r>
              <w:rPr>
                <w:rFonts w:ascii="仿宋_GB2312" w:hAnsi="仿宋_GB2312" w:cs="仿宋_GB2312" w:eastAsia="仿宋_GB2312"/>
              </w:rPr>
              <w:t>750,000.00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台式计算机</w:t>
            </w:r>
          </w:p>
        </w:tc>
        <w:tc>
          <w:tcPr>
            <w:tcW w:type="dxa" w:w="821"/>
          </w:tcPr>
          <w:p>
            <w:pPr>
              <w:pStyle w:val="null3"/>
              <w:jc w:val="left"/>
            </w:pPr>
            <w:r>
              <w:rPr>
                <w:rFonts w:ascii="仿宋_GB2312" w:hAnsi="仿宋_GB2312" w:cs="仿宋_GB2312" w:eastAsia="仿宋_GB2312"/>
              </w:rPr>
              <w:t>图形工作站（产品名称以标的名称为准）</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150,000.00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台式计算机（产品名称以标的名称为准）</w:t>
            </w:r>
          </w:p>
        </w:tc>
        <w:tc>
          <w:tcPr>
            <w:tcW w:type="dxa" w:w="1138"/>
          </w:tcPr>
          <w:p>
            <w:pPr>
              <w:pStyle w:val="null3"/>
              <w:jc w:val="center"/>
            </w:pPr>
            <w:r>
              <w:rPr>
                <w:rFonts w:ascii="仿宋_GB2312" w:hAnsi="仿宋_GB2312" w:cs="仿宋_GB2312" w:eastAsia="仿宋_GB2312"/>
              </w:rPr>
              <w:t>150.00（台）</w:t>
            </w:r>
          </w:p>
        </w:tc>
        <w:tc>
          <w:tcPr>
            <w:tcW w:type="dxa" w:w="1365"/>
          </w:tcPr>
          <w:p>
            <w:pPr>
              <w:pStyle w:val="null3"/>
              <w:jc w:val="center"/>
            </w:pPr>
            <w:r>
              <w:rPr>
                <w:rFonts w:ascii="仿宋_GB2312" w:hAnsi="仿宋_GB2312" w:cs="仿宋_GB2312" w:eastAsia="仿宋_GB2312"/>
              </w:rPr>
              <w:t>750,000.00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图形工作站（产品名称以标的名称为准）</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150,000.00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台式计算机（产品名称以标的名称为准）</w:t>
            </w:r>
          </w:p>
        </w:tc>
        <w:tc>
          <w:tcPr>
            <w:tcW w:type="dxa" w:w="2492"/>
          </w:tcPr>
          <w:p>
            <w:pPr>
              <w:pStyle w:val="null3"/>
              <w:jc w:val="left"/>
            </w:pPr>
            <w:r>
              <w:rPr>
                <w:rFonts w:ascii="仿宋_GB2312" w:hAnsi="仿宋_GB2312" w:cs="仿宋_GB2312" w:eastAsia="仿宋_GB2312"/>
              </w:rPr>
              <w:t>台式计算机</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台式计算机（产品名称以标的名称为准）</w:t>
            </w:r>
          </w:p>
        </w:tc>
        <w:tc>
          <w:tcPr>
            <w:tcW w:type="dxa" w:w="2492"/>
          </w:tcPr>
          <w:p>
            <w:pPr>
              <w:pStyle w:val="null3"/>
              <w:jc w:val="left"/>
            </w:pPr>
            <w:r>
              <w:rPr>
                <w:rFonts w:ascii="仿宋_GB2312" w:hAnsi="仿宋_GB2312" w:cs="仿宋_GB2312" w:eastAsia="仿宋_GB2312"/>
              </w:rPr>
              <w:t>台式计算机</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台式计算机（产品名称以标的名称为准）</w:t>
            </w:r>
          </w:p>
        </w:tc>
        <w:tc>
          <w:tcPr>
            <w:tcW w:type="dxa" w:w="2492"/>
          </w:tcPr>
          <w:p>
            <w:pPr>
              <w:pStyle w:val="null3"/>
              <w:jc w:val="left"/>
            </w:pPr>
            <w:r>
              <w:rPr>
                <w:rFonts w:ascii="仿宋_GB2312" w:hAnsi="仿宋_GB2312" w:cs="仿宋_GB2312" w:eastAsia="仿宋_GB2312"/>
              </w:rPr>
              <w:t>台式计算机</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图形工作站（产品名称以标的名称为准）</w:t>
            </w:r>
          </w:p>
        </w:tc>
        <w:tc>
          <w:tcPr>
            <w:tcW w:type="dxa" w:w="2492"/>
          </w:tcPr>
          <w:p>
            <w:pPr>
              <w:pStyle w:val="null3"/>
              <w:jc w:val="left"/>
            </w:pPr>
            <w:r>
              <w:rPr>
                <w:rFonts w:ascii="仿宋_GB2312" w:hAnsi="仿宋_GB2312" w:cs="仿宋_GB2312" w:eastAsia="仿宋_GB2312"/>
              </w:rPr>
              <w:t>图形工作站</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标的名称：台式计算机（产品名称以标的名称为准）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台式计算机</w:t>
            </w:r>
          </w:p>
        </w:tc>
        <w:tc>
          <w:tcPr>
            <w:tcW w:type="dxa" w:w="5814"/>
          </w:tcPr>
          <w:p>
            <w:pPr>
              <w:pStyle w:val="null3"/>
              <w:jc w:val="left"/>
            </w:pPr>
            <w:r>
              <w:rPr>
                <w:rFonts w:ascii="仿宋_GB2312" w:hAnsi="仿宋_GB2312" w:cs="仿宋_GB2312" w:eastAsia="仿宋_GB2312"/>
              </w:rPr>
              <w:t>1、CPU规格</w:t>
            </w:r>
          </w:p>
          <w:p>
            <w:pPr>
              <w:pStyle w:val="null3"/>
              <w:jc w:val="left"/>
            </w:pPr>
            <w:r>
              <w:rPr>
                <w:rFonts w:ascii="仿宋_GB2312" w:hAnsi="仿宋_GB2312" w:cs="仿宋_GB2312" w:eastAsia="仿宋_GB2312"/>
              </w:rPr>
              <w:t>（1）CPU型号：英特尔第13代独立芯片组，≥I5-13420H；</w:t>
            </w:r>
          </w:p>
          <w:p>
            <w:pPr>
              <w:pStyle w:val="null3"/>
              <w:jc w:val="left"/>
            </w:pPr>
            <w:r>
              <w:rPr>
                <w:rFonts w:ascii="仿宋_GB2312" w:hAnsi="仿宋_GB2312" w:cs="仿宋_GB2312" w:eastAsia="仿宋_GB2312"/>
              </w:rPr>
              <w:t>（2）物理核心数为：≥8；</w:t>
            </w:r>
          </w:p>
          <w:p>
            <w:pPr>
              <w:pStyle w:val="null3"/>
              <w:jc w:val="left"/>
            </w:pPr>
            <w:r>
              <w:rPr>
                <w:rFonts w:ascii="仿宋_GB2312" w:hAnsi="仿宋_GB2312" w:cs="仿宋_GB2312" w:eastAsia="仿宋_GB2312"/>
              </w:rPr>
              <w:t>（3）主频：≥2.1GHz；最高睿频≥4.6GHz</w:t>
            </w:r>
          </w:p>
          <w:p>
            <w:pPr>
              <w:pStyle w:val="null3"/>
              <w:jc w:val="left"/>
            </w:pPr>
            <w:r>
              <w:rPr>
                <w:rFonts w:ascii="仿宋_GB2312" w:hAnsi="仿宋_GB2312" w:cs="仿宋_GB2312" w:eastAsia="仿宋_GB2312"/>
              </w:rPr>
              <w:t>（4）末级缓存容量：≥12M；</w:t>
            </w:r>
          </w:p>
          <w:p>
            <w:pPr>
              <w:pStyle w:val="null3"/>
              <w:jc w:val="left"/>
            </w:pPr>
            <w:r>
              <w:rPr>
                <w:rFonts w:ascii="仿宋_GB2312" w:hAnsi="仿宋_GB2312" w:cs="仿宋_GB2312" w:eastAsia="仿宋_GB2312"/>
              </w:rPr>
              <w:t>（5）线程数：≥12；</w:t>
            </w:r>
          </w:p>
          <w:p>
            <w:pPr>
              <w:pStyle w:val="null3"/>
              <w:jc w:val="left"/>
            </w:pPr>
            <w:r>
              <w:rPr>
                <w:rFonts w:ascii="仿宋_GB2312" w:hAnsi="仿宋_GB2312" w:cs="仿宋_GB2312" w:eastAsia="仿宋_GB2312"/>
              </w:rPr>
              <w:t>（6）热设计功耗：≤45W；</w:t>
            </w:r>
          </w:p>
          <w:p>
            <w:pPr>
              <w:pStyle w:val="null3"/>
              <w:jc w:val="left"/>
            </w:pPr>
            <w:r>
              <w:rPr>
                <w:rFonts w:ascii="仿宋_GB2312" w:hAnsi="仿宋_GB2312" w:cs="仿宋_GB2312" w:eastAsia="仿宋_GB2312"/>
              </w:rPr>
              <w:t>（7）内存的最高速率：≥5600MT/s；</w:t>
            </w:r>
          </w:p>
          <w:p>
            <w:pPr>
              <w:pStyle w:val="null3"/>
              <w:jc w:val="left"/>
            </w:pPr>
            <w:r>
              <w:rPr>
                <w:rFonts w:ascii="仿宋_GB2312" w:hAnsi="仿宋_GB2312" w:cs="仿宋_GB2312" w:eastAsia="仿宋_GB2312"/>
              </w:rPr>
              <w:t>（8）内存通道数：≥2；</w:t>
            </w:r>
          </w:p>
          <w:p>
            <w:pPr>
              <w:pStyle w:val="null3"/>
              <w:jc w:val="left"/>
            </w:pPr>
            <w:r>
              <w:rPr>
                <w:rFonts w:ascii="仿宋_GB2312" w:hAnsi="仿宋_GB2312" w:cs="仿宋_GB2312" w:eastAsia="仿宋_GB2312"/>
              </w:rPr>
              <w:t>（9）内存位宽：≥64位宽。</w:t>
            </w:r>
          </w:p>
          <w:p>
            <w:pPr>
              <w:pStyle w:val="null3"/>
              <w:jc w:val="left"/>
            </w:pPr>
            <w:r>
              <w:rPr>
                <w:rFonts w:ascii="仿宋_GB2312" w:hAnsi="仿宋_GB2312" w:cs="仿宋_GB2312" w:eastAsia="仿宋_GB2312"/>
              </w:rPr>
              <w:t>2、内存规格</w:t>
            </w:r>
          </w:p>
          <w:p>
            <w:pPr>
              <w:pStyle w:val="null3"/>
              <w:jc w:val="left"/>
            </w:pPr>
            <w:r>
              <w:rPr>
                <w:rFonts w:ascii="仿宋_GB2312" w:hAnsi="仿宋_GB2312" w:cs="仿宋_GB2312" w:eastAsia="仿宋_GB2312"/>
              </w:rPr>
              <w:t>（1）内存配置容量：≥8G；</w:t>
            </w:r>
          </w:p>
          <w:p>
            <w:pPr>
              <w:pStyle w:val="null3"/>
              <w:jc w:val="left"/>
            </w:pPr>
            <w:r>
              <w:rPr>
                <w:rFonts w:ascii="仿宋_GB2312" w:hAnsi="仿宋_GB2312" w:cs="仿宋_GB2312" w:eastAsia="仿宋_GB2312"/>
              </w:rPr>
              <w:t>（2）内存类型：DDR5内存；</w:t>
            </w:r>
          </w:p>
          <w:p>
            <w:pPr>
              <w:pStyle w:val="null3"/>
              <w:jc w:val="left"/>
            </w:pPr>
            <w:r>
              <w:rPr>
                <w:rFonts w:ascii="仿宋_GB2312" w:hAnsi="仿宋_GB2312" w:cs="仿宋_GB2312" w:eastAsia="仿宋_GB2312"/>
              </w:rPr>
              <w:t>（3）内存条配置数量：内存槽位≥2，内存条配置数量≥1。</w:t>
            </w:r>
          </w:p>
          <w:p>
            <w:pPr>
              <w:pStyle w:val="null3"/>
              <w:jc w:val="left"/>
            </w:pPr>
            <w:r>
              <w:rPr>
                <w:rFonts w:ascii="仿宋_GB2312" w:hAnsi="仿宋_GB2312" w:cs="仿宋_GB2312" w:eastAsia="仿宋_GB2312"/>
              </w:rPr>
              <w:t>3、主板规格</w:t>
            </w:r>
          </w:p>
          <w:p>
            <w:pPr>
              <w:pStyle w:val="null3"/>
              <w:jc w:val="left"/>
            </w:pPr>
            <w:r>
              <w:rPr>
                <w:rFonts w:ascii="仿宋_GB2312" w:hAnsi="仿宋_GB2312" w:cs="仿宋_GB2312" w:eastAsia="仿宋_GB2312"/>
              </w:rPr>
              <w:t>（1）主板集成模块：集成资源扩展模块、计算处理模块、音频扩展模块等，主板的互联拓扑可通过处理器或交换电路实现；</w:t>
            </w:r>
          </w:p>
          <w:p>
            <w:pPr>
              <w:pStyle w:val="null3"/>
              <w:jc w:val="left"/>
            </w:pPr>
            <w:r>
              <w:rPr>
                <w:rFonts w:ascii="仿宋_GB2312" w:hAnsi="仿宋_GB2312" w:cs="仿宋_GB2312" w:eastAsia="仿宋_GB2312"/>
              </w:rPr>
              <w:t>（2）主板支持的CPU和内存情况：主板支持的CPU包含第12代I3及I5系列、主板支持的内存型号包含DDR5内存以及≥2个内存插槽；</w:t>
            </w:r>
          </w:p>
          <w:p>
            <w:pPr>
              <w:pStyle w:val="null3"/>
              <w:jc w:val="left"/>
            </w:pPr>
            <w:r>
              <w:rPr>
                <w:rFonts w:ascii="仿宋_GB2312" w:hAnsi="仿宋_GB2312" w:cs="仿宋_GB2312" w:eastAsia="仿宋_GB2312"/>
              </w:rPr>
              <w:t>（3）主板其他内置接口：≥6个USB接口（其中至少2个USB 3.2 Gen1，后置USB接口应不低于3个）、≥1个VGA，≥1个HDMI2.1TMDS</w:t>
            </w:r>
          </w:p>
          <w:p>
            <w:pPr>
              <w:pStyle w:val="null3"/>
              <w:jc w:val="left"/>
            </w:pPr>
            <w:r>
              <w:rPr>
                <w:rFonts w:ascii="仿宋_GB2312" w:hAnsi="仿宋_GB2312" w:cs="仿宋_GB2312" w:eastAsia="仿宋_GB2312"/>
              </w:rPr>
              <w:t>（4）单内存插槽最大可支持容量：≥16GB；</w:t>
            </w:r>
          </w:p>
          <w:p>
            <w:pPr>
              <w:pStyle w:val="null3"/>
              <w:jc w:val="left"/>
            </w:pPr>
            <w:r>
              <w:rPr>
                <w:rFonts w:ascii="仿宋_GB2312" w:hAnsi="仿宋_GB2312" w:cs="仿宋_GB2312" w:eastAsia="仿宋_GB2312"/>
              </w:rPr>
              <w:t>（5）内存插槽满配时提供的最高内存总容量：≥32GB。</w:t>
            </w:r>
          </w:p>
          <w:p>
            <w:pPr>
              <w:pStyle w:val="null3"/>
              <w:jc w:val="left"/>
            </w:pPr>
            <w:r>
              <w:rPr>
                <w:rFonts w:ascii="仿宋_GB2312" w:hAnsi="仿宋_GB2312" w:cs="仿宋_GB2312" w:eastAsia="仿宋_GB2312"/>
              </w:rPr>
              <w:t>4、存储设备规格</w:t>
            </w:r>
          </w:p>
          <w:p>
            <w:pPr>
              <w:pStyle w:val="null3"/>
              <w:jc w:val="left"/>
            </w:pPr>
            <w:r>
              <w:rPr>
                <w:rFonts w:ascii="仿宋_GB2312" w:hAnsi="仿宋_GB2312" w:cs="仿宋_GB2312" w:eastAsia="仿宋_GB2312"/>
              </w:rPr>
              <w:t>（1）固态盘数量：1；</w:t>
            </w:r>
          </w:p>
          <w:p>
            <w:pPr>
              <w:pStyle w:val="null3"/>
              <w:jc w:val="left"/>
            </w:pPr>
            <w:r>
              <w:rPr>
                <w:rFonts w:ascii="仿宋_GB2312" w:hAnsi="仿宋_GB2312" w:cs="仿宋_GB2312" w:eastAsia="仿宋_GB2312"/>
              </w:rPr>
              <w:t>（2）固态存储容量：256G；</w:t>
            </w:r>
          </w:p>
          <w:p>
            <w:pPr>
              <w:pStyle w:val="null3"/>
              <w:jc w:val="left"/>
            </w:pPr>
            <w:r>
              <w:rPr>
                <w:rFonts w:ascii="仿宋_GB2312" w:hAnsi="仿宋_GB2312" w:cs="仿宋_GB2312" w:eastAsia="仿宋_GB2312"/>
              </w:rPr>
              <w:t>（3）机械硬盘数量：≥1个；</w:t>
            </w:r>
          </w:p>
          <w:p>
            <w:pPr>
              <w:pStyle w:val="null3"/>
              <w:jc w:val="left"/>
            </w:pPr>
            <w:r>
              <w:rPr>
                <w:rFonts w:ascii="仿宋_GB2312" w:hAnsi="仿宋_GB2312" w:cs="仿宋_GB2312" w:eastAsia="仿宋_GB2312"/>
              </w:rPr>
              <w:t>（4）机械硬盘总容量：≥1T；</w:t>
            </w:r>
          </w:p>
          <w:p>
            <w:pPr>
              <w:pStyle w:val="null3"/>
              <w:jc w:val="left"/>
            </w:pPr>
            <w:r>
              <w:rPr>
                <w:rFonts w:ascii="仿宋_GB2312" w:hAnsi="仿宋_GB2312" w:cs="仿宋_GB2312" w:eastAsia="仿宋_GB2312"/>
              </w:rPr>
              <w:t>（5）机械硬盘转速：≥7200rpm；</w:t>
            </w:r>
          </w:p>
          <w:p>
            <w:pPr>
              <w:pStyle w:val="null3"/>
              <w:jc w:val="left"/>
            </w:pPr>
            <w:r>
              <w:rPr>
                <w:rFonts w:ascii="仿宋_GB2312" w:hAnsi="仿宋_GB2312" w:cs="仿宋_GB2312" w:eastAsia="仿宋_GB2312"/>
              </w:rPr>
              <w:t>（6）机械硬盘形态：3.5英寸；</w:t>
            </w:r>
          </w:p>
          <w:p>
            <w:pPr>
              <w:pStyle w:val="null3"/>
              <w:jc w:val="left"/>
            </w:pPr>
            <w:r>
              <w:rPr>
                <w:rFonts w:ascii="仿宋_GB2312" w:hAnsi="仿宋_GB2312" w:cs="仿宋_GB2312" w:eastAsia="仿宋_GB2312"/>
              </w:rPr>
              <w:t>（7）固态存储形态：M.2；</w:t>
            </w:r>
          </w:p>
          <w:p>
            <w:pPr>
              <w:pStyle w:val="null3"/>
              <w:jc w:val="left"/>
            </w:pPr>
            <w:r>
              <w:rPr>
                <w:rFonts w:ascii="仿宋_GB2312" w:hAnsi="仿宋_GB2312" w:cs="仿宋_GB2312" w:eastAsia="仿宋_GB2312"/>
              </w:rPr>
              <w:t>（8）存储设备其他参数要求：</w:t>
            </w:r>
          </w:p>
          <w:p>
            <w:pPr>
              <w:pStyle w:val="null3"/>
              <w:jc w:val="left"/>
            </w:pPr>
            <w:r>
              <w:rPr>
                <w:rFonts w:ascii="仿宋_GB2312" w:hAnsi="仿宋_GB2312" w:cs="仿宋_GB2312" w:eastAsia="仿宋_GB2312"/>
              </w:rPr>
              <w:t>a）固态盘应符合SJ/T 11654相关规定；</w:t>
            </w:r>
          </w:p>
          <w:p>
            <w:pPr>
              <w:pStyle w:val="null3"/>
              <w:jc w:val="left"/>
            </w:pPr>
            <w:r>
              <w:rPr>
                <w:rFonts w:ascii="仿宋_GB2312" w:hAnsi="仿宋_GB2312" w:cs="仿宋_GB2312" w:eastAsia="仿宋_GB2312"/>
              </w:rPr>
              <w:t>b）机械硬盘准备时间应不足30s；侧面固定螺丝孔数量可为4孔或6孔；工作状态环境温度应满足5℃~55℃；其它参数应符合GB/T12628相关规定。</w:t>
            </w:r>
          </w:p>
          <w:p>
            <w:pPr>
              <w:pStyle w:val="null3"/>
              <w:jc w:val="left"/>
            </w:pPr>
            <w:r>
              <w:rPr>
                <w:rFonts w:ascii="仿宋_GB2312" w:hAnsi="仿宋_GB2312" w:cs="仿宋_GB2312" w:eastAsia="仿宋_GB2312"/>
              </w:rPr>
              <w:t>5、显卡类型</w:t>
            </w:r>
          </w:p>
          <w:p>
            <w:pPr>
              <w:pStyle w:val="null3"/>
              <w:jc w:val="left"/>
            </w:pPr>
            <w:r>
              <w:rPr>
                <w:rFonts w:ascii="仿宋_GB2312" w:hAnsi="仿宋_GB2312" w:cs="仿宋_GB2312" w:eastAsia="仿宋_GB2312"/>
              </w:rPr>
              <w:t>集成核心显卡。</w:t>
            </w:r>
          </w:p>
          <w:p>
            <w:pPr>
              <w:pStyle w:val="null3"/>
              <w:jc w:val="left"/>
            </w:pPr>
            <w:r>
              <w:rPr>
                <w:rFonts w:ascii="仿宋_GB2312" w:hAnsi="仿宋_GB2312" w:cs="仿宋_GB2312" w:eastAsia="仿宋_GB2312"/>
              </w:rPr>
              <w:t>6、网络设备</w:t>
            </w:r>
          </w:p>
          <w:p>
            <w:pPr>
              <w:pStyle w:val="null3"/>
              <w:jc w:val="left"/>
            </w:pPr>
            <w:r>
              <w:rPr>
                <w:rFonts w:ascii="仿宋_GB2312" w:hAnsi="仿宋_GB2312" w:cs="仿宋_GB2312" w:eastAsia="仿宋_GB2312"/>
              </w:rPr>
              <w:t>网络设备规格：有线网卡数量≥1，集成10/100/1000M自适应有线以太网卡。</w:t>
            </w:r>
          </w:p>
          <w:p>
            <w:pPr>
              <w:pStyle w:val="null3"/>
              <w:jc w:val="left"/>
            </w:pPr>
            <w:r>
              <w:rPr>
                <w:rFonts w:ascii="仿宋_GB2312" w:hAnsi="仿宋_GB2312" w:cs="仿宋_GB2312" w:eastAsia="仿宋_GB2312"/>
              </w:rPr>
              <w:t>7、外部接口规格（包含主板内置接口）</w:t>
            </w:r>
          </w:p>
          <w:p>
            <w:pPr>
              <w:pStyle w:val="null3"/>
              <w:jc w:val="left"/>
            </w:pPr>
            <w:r>
              <w:rPr>
                <w:rFonts w:ascii="仿宋_GB2312" w:hAnsi="仿宋_GB2312" w:cs="仿宋_GB2312" w:eastAsia="仿宋_GB2312"/>
              </w:rPr>
              <w:t>（1）USB接口数量：≥6个USB接口（其中≥2个USB 3.2）；</w:t>
            </w:r>
          </w:p>
          <w:p>
            <w:pPr>
              <w:pStyle w:val="null3"/>
              <w:jc w:val="left"/>
            </w:pPr>
            <w:r>
              <w:rPr>
                <w:rFonts w:ascii="仿宋_GB2312" w:hAnsi="仿宋_GB2312" w:cs="仿宋_GB2312" w:eastAsia="仿宋_GB2312"/>
              </w:rPr>
              <w:t>（2）视频接口数量：≥2个（其中VGA接口[原生非转接]和HDMI接口分别不少于1个）；</w:t>
            </w:r>
          </w:p>
          <w:p>
            <w:pPr>
              <w:pStyle w:val="null3"/>
              <w:jc w:val="left"/>
            </w:pPr>
            <w:r>
              <w:rPr>
                <w:rFonts w:ascii="仿宋_GB2312" w:hAnsi="仿宋_GB2312" w:cs="仿宋_GB2312" w:eastAsia="仿宋_GB2312"/>
              </w:rPr>
              <w:t>（3）音频接口数量：≥3个。</w:t>
            </w:r>
          </w:p>
          <w:p>
            <w:pPr>
              <w:pStyle w:val="null3"/>
              <w:jc w:val="left"/>
            </w:pPr>
            <w:r>
              <w:rPr>
                <w:rFonts w:ascii="仿宋_GB2312" w:hAnsi="仿宋_GB2312" w:cs="仿宋_GB2312" w:eastAsia="仿宋_GB2312"/>
              </w:rPr>
              <w:t>8、整机基础规格</w:t>
            </w:r>
          </w:p>
          <w:p>
            <w:pPr>
              <w:pStyle w:val="null3"/>
              <w:jc w:val="left"/>
            </w:pPr>
            <w:r>
              <w:rPr>
                <w:rFonts w:ascii="仿宋_GB2312" w:hAnsi="仿宋_GB2312" w:cs="仿宋_GB2312" w:eastAsia="仿宋_GB2312"/>
              </w:rPr>
              <w:t>（1）整机外观</w:t>
            </w:r>
          </w:p>
          <w:p>
            <w:pPr>
              <w:pStyle w:val="null3"/>
              <w:jc w:val="left"/>
            </w:pPr>
            <w:r>
              <w:rPr>
                <w:rFonts w:ascii="仿宋_GB2312" w:hAnsi="仿宋_GB2312" w:cs="仿宋_GB2312" w:eastAsia="仿宋_GB2312"/>
              </w:rPr>
              <w:t>a）产品表面不应有凹痕、划伤、裂缝、变形和污染等，表面涂层均匀，不应起泡、龟裂、脱落和磨损，金属零部件无锈蚀及其它机械损伤；</w:t>
            </w:r>
          </w:p>
          <w:p>
            <w:pPr>
              <w:pStyle w:val="null3"/>
              <w:jc w:val="left"/>
            </w:pPr>
            <w:r>
              <w:rPr>
                <w:rFonts w:ascii="仿宋_GB2312" w:hAnsi="仿宋_GB2312" w:cs="仿宋_GB2312" w:eastAsia="仿宋_GB2312"/>
              </w:rPr>
              <w:t>b）产品表面说明功能的文字、符号、标志，应清晰、端正、牢固。</w:t>
            </w:r>
          </w:p>
          <w:p>
            <w:pPr>
              <w:pStyle w:val="null3"/>
              <w:jc w:val="left"/>
            </w:pPr>
            <w:r>
              <w:rPr>
                <w:rFonts w:ascii="仿宋_GB2312" w:hAnsi="仿宋_GB2312" w:cs="仿宋_GB2312" w:eastAsia="仿宋_GB2312"/>
              </w:rPr>
              <w:t>（2）状态指示灯</w:t>
            </w:r>
          </w:p>
          <w:p>
            <w:pPr>
              <w:pStyle w:val="null3"/>
              <w:jc w:val="left"/>
            </w:pPr>
            <w:r>
              <w:rPr>
                <w:rFonts w:ascii="仿宋_GB2312" w:hAnsi="仿宋_GB2312" w:cs="仿宋_GB2312" w:eastAsia="仿宋_GB2312"/>
              </w:rPr>
              <w:t>在产品显著位置提供状态指示功能。</w:t>
            </w:r>
          </w:p>
          <w:p>
            <w:pPr>
              <w:pStyle w:val="null3"/>
              <w:jc w:val="left"/>
            </w:pPr>
            <w:r>
              <w:rPr>
                <w:rFonts w:ascii="仿宋_GB2312" w:hAnsi="仿宋_GB2312" w:cs="仿宋_GB2312" w:eastAsia="仿宋_GB2312"/>
              </w:rPr>
              <w:t>（3）整机结构</w:t>
            </w:r>
          </w:p>
          <w:p>
            <w:pPr>
              <w:pStyle w:val="null3"/>
              <w:jc w:val="left"/>
            </w:pPr>
            <w:r>
              <w:rPr>
                <w:rFonts w:ascii="仿宋_GB2312" w:hAnsi="仿宋_GB2312" w:cs="仿宋_GB2312" w:eastAsia="仿宋_GB2312"/>
              </w:rPr>
              <w:t>a）机箱应符合GB/T4208、GB/T26246的相关规定；</w:t>
            </w:r>
          </w:p>
          <w:p>
            <w:pPr>
              <w:pStyle w:val="null3"/>
              <w:jc w:val="left"/>
            </w:pPr>
            <w:r>
              <w:rPr>
                <w:rFonts w:ascii="仿宋_GB2312" w:hAnsi="仿宋_GB2312" w:cs="仿宋_GB2312" w:eastAsia="仿宋_GB2312"/>
              </w:rPr>
              <w:t>b）产品内部结构应符合通用部件的安装需求；</w:t>
            </w:r>
          </w:p>
          <w:p>
            <w:pPr>
              <w:pStyle w:val="null3"/>
              <w:jc w:val="left"/>
            </w:pPr>
            <w:r>
              <w:rPr>
                <w:rFonts w:ascii="仿宋_GB2312" w:hAnsi="仿宋_GB2312" w:cs="仿宋_GB2312" w:eastAsia="仿宋_GB2312"/>
              </w:rPr>
              <w:t>c）所有输入输出接口应符合相关国家或行业标准；</w:t>
            </w:r>
          </w:p>
          <w:p>
            <w:pPr>
              <w:pStyle w:val="null3"/>
              <w:jc w:val="left"/>
            </w:pPr>
            <w:r>
              <w:rPr>
                <w:rFonts w:ascii="仿宋_GB2312" w:hAnsi="仿宋_GB2312" w:cs="仿宋_GB2312" w:eastAsia="仿宋_GB2312"/>
              </w:rPr>
              <w:t>d）产品零部件应紧固无松动，可插拔部件应可靠连接，开关、按钮和其它控制部件应灵活可靠，布局应方便使用；</w:t>
            </w:r>
          </w:p>
          <w:p>
            <w:pPr>
              <w:pStyle w:val="null3"/>
              <w:jc w:val="left"/>
            </w:pPr>
            <w:r>
              <w:rPr>
                <w:rFonts w:ascii="仿宋_GB2312" w:hAnsi="仿宋_GB2312" w:cs="仿宋_GB2312" w:eastAsia="仿宋_GB2312"/>
              </w:rPr>
              <w:t>e）所有I/O连接器及需插接线缆的部位应预留采购人操作空间，方便插拔解锁与插拔线缆；</w:t>
            </w:r>
          </w:p>
          <w:p>
            <w:pPr>
              <w:pStyle w:val="null3"/>
              <w:jc w:val="left"/>
            </w:pPr>
            <w:r>
              <w:rPr>
                <w:rFonts w:ascii="仿宋_GB2312" w:hAnsi="仿宋_GB2312" w:cs="仿宋_GB2312" w:eastAsia="仿宋_GB2312"/>
              </w:rPr>
              <w:t>f）可插拔板卡插槽部位应预留安装、拆卸或更换板卡空间；</w:t>
            </w:r>
          </w:p>
          <w:p>
            <w:pPr>
              <w:pStyle w:val="null3"/>
              <w:jc w:val="left"/>
            </w:pPr>
            <w:r>
              <w:rPr>
                <w:rFonts w:ascii="仿宋_GB2312" w:hAnsi="仿宋_GB2312" w:cs="仿宋_GB2312" w:eastAsia="仿宋_GB2312"/>
              </w:rPr>
              <w:t>g）拆装可能接触到的金属剪口或金属尖角部位应做防划伤处理，以保证安全；</w:t>
            </w:r>
          </w:p>
          <w:p>
            <w:pPr>
              <w:pStyle w:val="null3"/>
              <w:jc w:val="left"/>
            </w:pPr>
            <w:r>
              <w:rPr>
                <w:rFonts w:ascii="仿宋_GB2312" w:hAnsi="仿宋_GB2312" w:cs="仿宋_GB2312" w:eastAsia="仿宋_GB2312"/>
              </w:rPr>
              <w:t>h）整机内部走线应规整，固线结构和位置要合理可靠并做防割线处理，需便于理线和插拔操作，走线应不影响系统各主要部件组装和拆卸；</w:t>
            </w:r>
          </w:p>
          <w:p>
            <w:pPr>
              <w:pStyle w:val="null3"/>
              <w:jc w:val="left"/>
            </w:pPr>
            <w:r>
              <w:rPr>
                <w:rFonts w:ascii="仿宋_GB2312" w:hAnsi="仿宋_GB2312" w:cs="仿宋_GB2312" w:eastAsia="仿宋_GB2312"/>
              </w:rPr>
              <w:t>i） 如需通过孔走线，过线孔应做防割线处理；</w:t>
            </w:r>
          </w:p>
          <w:p>
            <w:pPr>
              <w:pStyle w:val="null3"/>
              <w:jc w:val="left"/>
            </w:pPr>
            <w:r>
              <w:rPr>
                <w:rFonts w:ascii="仿宋_GB2312" w:hAnsi="仿宋_GB2312" w:cs="仿宋_GB2312" w:eastAsia="仿宋_GB2312"/>
              </w:rPr>
              <w:t>j）各插头位置和插拔方向应合理，应做到插拔无障碍设计，具备防呆设计，有效避免误操作；</w:t>
            </w:r>
          </w:p>
          <w:p>
            <w:pPr>
              <w:pStyle w:val="null3"/>
              <w:jc w:val="left"/>
            </w:pPr>
            <w:r>
              <w:rPr>
                <w:rFonts w:ascii="仿宋_GB2312" w:hAnsi="仿宋_GB2312" w:cs="仿宋_GB2312" w:eastAsia="仿宋_GB2312"/>
              </w:rPr>
              <w:t>k）各主要部件拆装无障碍，使用常规工具拆装，无特殊拆装工具需求；</w:t>
            </w:r>
          </w:p>
          <w:p>
            <w:pPr>
              <w:pStyle w:val="null3"/>
              <w:jc w:val="left"/>
            </w:pPr>
            <w:r>
              <w:rPr>
                <w:rFonts w:ascii="仿宋_GB2312" w:hAnsi="仿宋_GB2312" w:cs="仿宋_GB2312" w:eastAsia="仿宋_GB2312"/>
              </w:rPr>
              <w:t>l）各主要部件拆装步骤要少，各自拆装需避免相互干扰；</w:t>
            </w:r>
          </w:p>
          <w:p>
            <w:pPr>
              <w:pStyle w:val="null3"/>
              <w:jc w:val="left"/>
            </w:pPr>
            <w:r>
              <w:rPr>
                <w:rFonts w:ascii="仿宋_GB2312" w:hAnsi="仿宋_GB2312" w:cs="仿宋_GB2312" w:eastAsia="仿宋_GB2312"/>
              </w:rPr>
              <w:t>m）对于整机或零部件外表面为高亮面的，应粘贴保护膜，保护膜需粘贴牢固，运输、组装等过程不易脱落，撕下无残留；</w:t>
            </w:r>
          </w:p>
          <w:p>
            <w:pPr>
              <w:pStyle w:val="null3"/>
              <w:jc w:val="left"/>
            </w:pPr>
            <w:r>
              <w:rPr>
                <w:rFonts w:ascii="仿宋_GB2312" w:hAnsi="仿宋_GB2312" w:cs="仿宋_GB2312" w:eastAsia="仿宋_GB2312"/>
              </w:rPr>
              <w:t>n）其它要求应符合GB/T 9813.1的相关规定。</w:t>
            </w:r>
          </w:p>
          <w:p>
            <w:pPr>
              <w:pStyle w:val="null3"/>
              <w:jc w:val="left"/>
            </w:pPr>
            <w:r>
              <w:rPr>
                <w:rFonts w:ascii="仿宋_GB2312" w:hAnsi="仿宋_GB2312" w:cs="仿宋_GB2312" w:eastAsia="仿宋_GB2312"/>
              </w:rPr>
              <w:t>（4）机箱防护要求：机箱应符合GB/T4208中IP20防护要求。</w:t>
            </w:r>
          </w:p>
          <w:p>
            <w:pPr>
              <w:pStyle w:val="null3"/>
              <w:jc w:val="left"/>
            </w:pPr>
            <w:r>
              <w:rPr>
                <w:rFonts w:ascii="仿宋_GB2312" w:hAnsi="仿宋_GB2312" w:cs="仿宋_GB2312" w:eastAsia="仿宋_GB2312"/>
              </w:rPr>
              <w:t>（5）整机噪音：产品工作在空闲状态下，产品的声功率级应低于4.5BeI。</w:t>
            </w:r>
          </w:p>
          <w:p>
            <w:pPr>
              <w:pStyle w:val="null3"/>
              <w:jc w:val="left"/>
            </w:pPr>
            <w:r>
              <w:rPr>
                <w:rFonts w:ascii="仿宋_GB2312" w:hAnsi="仿宋_GB2312" w:cs="仿宋_GB2312" w:eastAsia="仿宋_GB2312"/>
              </w:rPr>
              <w:t>（6）整机散热：在环境温度25℃及处理器满载情况下，产品表面温度应符合以下要求：</w:t>
            </w:r>
          </w:p>
          <w:p>
            <w:pPr>
              <w:pStyle w:val="null3"/>
              <w:jc w:val="left"/>
            </w:pPr>
            <w:r>
              <w:rPr>
                <w:rFonts w:ascii="仿宋_GB2312" w:hAnsi="仿宋_GB2312" w:cs="仿宋_GB2312" w:eastAsia="仿宋_GB2312"/>
              </w:rPr>
              <w:t>a）出风口在机箱后面板情况下，出风口温度低于55℃；</w:t>
            </w:r>
          </w:p>
          <w:p>
            <w:pPr>
              <w:pStyle w:val="null3"/>
              <w:jc w:val="left"/>
            </w:pPr>
            <w:r>
              <w:rPr>
                <w:rFonts w:ascii="仿宋_GB2312" w:hAnsi="仿宋_GB2312" w:cs="仿宋_GB2312" w:eastAsia="仿宋_GB2312"/>
              </w:rPr>
              <w:t>b）可触及面温度不高于45℃。</w:t>
            </w:r>
          </w:p>
          <w:p>
            <w:pPr>
              <w:pStyle w:val="null3"/>
              <w:jc w:val="left"/>
            </w:pPr>
            <w:r>
              <w:rPr>
                <w:rFonts w:ascii="仿宋_GB2312" w:hAnsi="仿宋_GB2312" w:cs="仿宋_GB2312" w:eastAsia="仿宋_GB2312"/>
              </w:rPr>
              <w:t>（7）整机能效限定值：产品能效限定值应达到GB28380-2012标准中能效等级1级。</w:t>
            </w:r>
          </w:p>
          <w:p>
            <w:pPr>
              <w:pStyle w:val="null3"/>
              <w:jc w:val="left"/>
            </w:pPr>
            <w:r>
              <w:rPr>
                <w:rFonts w:ascii="仿宋_GB2312" w:hAnsi="仿宋_GB2312" w:cs="仿宋_GB2312" w:eastAsia="仿宋_GB2312"/>
              </w:rPr>
              <w:t>（8）机身材质：合金。</w:t>
            </w:r>
          </w:p>
          <w:p>
            <w:pPr>
              <w:pStyle w:val="null3"/>
              <w:jc w:val="left"/>
            </w:pPr>
            <w:r>
              <w:rPr>
                <w:rFonts w:ascii="仿宋_GB2312" w:hAnsi="仿宋_GB2312" w:cs="仿宋_GB2312" w:eastAsia="仿宋_GB2312"/>
              </w:rPr>
              <w:t>（9）机身颜色：黑色。</w:t>
            </w:r>
          </w:p>
          <w:p>
            <w:pPr>
              <w:pStyle w:val="null3"/>
              <w:jc w:val="left"/>
            </w:pPr>
            <w:r>
              <w:rPr>
                <w:rFonts w:ascii="仿宋_GB2312" w:hAnsi="仿宋_GB2312" w:cs="仿宋_GB2312" w:eastAsia="仿宋_GB2312"/>
              </w:rPr>
              <w:t>（10）机箱尺寸容量：兼具空间和性能要求，机箱≤15L，电源位于机箱顶部，方便使用，为了便捷快速开机，设备需具有ALT+P键盘开机功能，承诺中标后查验此功能合格后签订合同。</w:t>
            </w:r>
          </w:p>
          <w:p>
            <w:pPr>
              <w:pStyle w:val="null3"/>
              <w:jc w:val="left"/>
            </w:pPr>
            <w:r>
              <w:rPr>
                <w:rFonts w:ascii="仿宋_GB2312" w:hAnsi="仿宋_GB2312" w:cs="仿宋_GB2312" w:eastAsia="仿宋_GB2312"/>
              </w:rPr>
              <w:t>9、内存的读写速率：≥5600MT/s。</w:t>
            </w:r>
          </w:p>
          <w:p>
            <w:pPr>
              <w:pStyle w:val="null3"/>
              <w:jc w:val="left"/>
            </w:pPr>
            <w:r>
              <w:rPr>
                <w:rFonts w:ascii="仿宋_GB2312" w:hAnsi="仿宋_GB2312" w:cs="仿宋_GB2312" w:eastAsia="仿宋_GB2312"/>
              </w:rPr>
              <w:t>10、显卡性能</w:t>
            </w:r>
          </w:p>
          <w:p>
            <w:pPr>
              <w:pStyle w:val="null3"/>
              <w:jc w:val="left"/>
            </w:pPr>
            <w:r>
              <w:rPr>
                <w:rFonts w:ascii="仿宋_GB2312" w:hAnsi="仿宋_GB2312" w:cs="仿宋_GB2312" w:eastAsia="仿宋_GB2312"/>
              </w:rPr>
              <w:t>（1）显示分辨率：≥1920x1080；</w:t>
            </w:r>
          </w:p>
          <w:p>
            <w:pPr>
              <w:pStyle w:val="null3"/>
              <w:jc w:val="left"/>
            </w:pPr>
            <w:r>
              <w:rPr>
                <w:rFonts w:ascii="仿宋_GB2312" w:hAnsi="仿宋_GB2312" w:cs="仿宋_GB2312" w:eastAsia="仿宋_GB2312"/>
              </w:rPr>
              <w:t>（2）显卡显示芯片核心频率：≥300MHz；</w:t>
            </w:r>
          </w:p>
          <w:p>
            <w:pPr>
              <w:pStyle w:val="null3"/>
              <w:jc w:val="left"/>
            </w:pPr>
            <w:r>
              <w:rPr>
                <w:rFonts w:ascii="仿宋_GB2312" w:hAnsi="仿宋_GB2312" w:cs="仿宋_GB2312" w:eastAsia="仿宋_GB2312"/>
              </w:rPr>
              <w:t>（3）显存等效频率：≥1000MT/s；</w:t>
            </w:r>
          </w:p>
          <w:p>
            <w:pPr>
              <w:pStyle w:val="null3"/>
              <w:jc w:val="left"/>
            </w:pPr>
            <w:r>
              <w:rPr>
                <w:rFonts w:ascii="仿宋_GB2312" w:hAnsi="仿宋_GB2312" w:cs="仿宋_GB2312" w:eastAsia="仿宋_GB2312"/>
              </w:rPr>
              <w:t>（4）显卡可支持多屏同时显示数量：显卡应支持2块屏幕同时显示，分辨率应不低于1920×1080。</w:t>
            </w:r>
          </w:p>
          <w:p>
            <w:pPr>
              <w:pStyle w:val="null3"/>
              <w:jc w:val="left"/>
            </w:pPr>
            <w:r>
              <w:rPr>
                <w:rFonts w:ascii="仿宋_GB2312" w:hAnsi="仿宋_GB2312" w:cs="仿宋_GB2312" w:eastAsia="仿宋_GB2312"/>
              </w:rPr>
              <w:t>11、网络设备性能</w:t>
            </w:r>
          </w:p>
          <w:p>
            <w:pPr>
              <w:pStyle w:val="null3"/>
              <w:jc w:val="left"/>
            </w:pPr>
            <w:r>
              <w:rPr>
                <w:rFonts w:ascii="仿宋_GB2312" w:hAnsi="仿宋_GB2312" w:cs="仿宋_GB2312" w:eastAsia="仿宋_GB2312"/>
              </w:rPr>
              <w:t>有线网卡速率：最高速率应不低于1000Mbps，应支持10Mbps、100Mbps、1000Mbps速率自适应。</w:t>
            </w:r>
          </w:p>
          <w:p>
            <w:pPr>
              <w:pStyle w:val="null3"/>
              <w:jc w:val="left"/>
            </w:pPr>
            <w:r>
              <w:rPr>
                <w:rFonts w:ascii="仿宋_GB2312" w:hAnsi="仿宋_GB2312" w:cs="仿宋_GB2312" w:eastAsia="仿宋_GB2312"/>
              </w:rPr>
              <w:t>12、主板功能</w:t>
            </w:r>
          </w:p>
          <w:p>
            <w:pPr>
              <w:pStyle w:val="null3"/>
              <w:jc w:val="left"/>
            </w:pPr>
            <w:r>
              <w:rPr>
                <w:rFonts w:ascii="仿宋_GB2312" w:hAnsi="仿宋_GB2312" w:cs="仿宋_GB2312" w:eastAsia="仿宋_GB2312"/>
              </w:rPr>
              <w:t>（1）内存扩展接口：≥2个；</w:t>
            </w:r>
          </w:p>
          <w:p>
            <w:pPr>
              <w:pStyle w:val="null3"/>
              <w:jc w:val="left"/>
            </w:pPr>
            <w:r>
              <w:rPr>
                <w:rFonts w:ascii="仿宋_GB2312" w:hAnsi="仿宋_GB2312" w:cs="仿宋_GB2312" w:eastAsia="仿宋_GB2312"/>
              </w:rPr>
              <w:t>（2）存储扩展接口：VGA、HDMI；</w:t>
            </w:r>
          </w:p>
          <w:p>
            <w:pPr>
              <w:pStyle w:val="null3"/>
              <w:jc w:val="left"/>
            </w:pPr>
            <w:r>
              <w:rPr>
                <w:rFonts w:ascii="仿宋_GB2312" w:hAnsi="仿宋_GB2312" w:cs="仿宋_GB2312" w:eastAsia="仿宋_GB2312"/>
              </w:rPr>
              <w:t>（3） 主板USB支持有瞬间过流保护功能；</w:t>
            </w:r>
          </w:p>
          <w:p>
            <w:pPr>
              <w:pStyle w:val="null3"/>
              <w:jc w:val="left"/>
            </w:pPr>
            <w:r>
              <w:rPr>
                <w:rFonts w:ascii="仿宋_GB2312" w:hAnsi="仿宋_GB2312" w:cs="仿宋_GB2312" w:eastAsia="仿宋_GB2312"/>
              </w:rPr>
              <w:t>（4）主板支持防静电保护功能；</w:t>
            </w:r>
          </w:p>
          <w:p>
            <w:pPr>
              <w:pStyle w:val="null3"/>
              <w:jc w:val="left"/>
            </w:pPr>
            <w:r>
              <w:rPr>
                <w:rFonts w:ascii="仿宋_GB2312" w:hAnsi="仿宋_GB2312" w:cs="仿宋_GB2312" w:eastAsia="仿宋_GB2312"/>
              </w:rPr>
              <w:t>（5）I/O接口功能：USB、VGA、HDMI。</w:t>
            </w:r>
          </w:p>
          <w:p>
            <w:pPr>
              <w:pStyle w:val="null3"/>
              <w:jc w:val="left"/>
            </w:pPr>
            <w:r>
              <w:rPr>
                <w:rFonts w:ascii="仿宋_GB2312" w:hAnsi="仿宋_GB2312" w:cs="仿宋_GB2312" w:eastAsia="仿宋_GB2312"/>
              </w:rPr>
              <w:t>13、显示器</w:t>
            </w:r>
          </w:p>
          <w:p>
            <w:pPr>
              <w:pStyle w:val="null3"/>
              <w:jc w:val="left"/>
            </w:pPr>
            <w:r>
              <w:rPr>
                <w:rFonts w:ascii="仿宋_GB2312" w:hAnsi="仿宋_GB2312" w:cs="仿宋_GB2312" w:eastAsia="仿宋_GB2312"/>
              </w:rPr>
              <w:t>显示器：≥23英寸显示器，1920*1080以上分辨率。</w:t>
            </w:r>
          </w:p>
          <w:p>
            <w:pPr>
              <w:pStyle w:val="null3"/>
              <w:jc w:val="left"/>
            </w:pPr>
            <w:r>
              <w:rPr>
                <w:rFonts w:ascii="仿宋_GB2312" w:hAnsi="仿宋_GB2312" w:cs="仿宋_GB2312" w:eastAsia="仿宋_GB2312"/>
              </w:rPr>
              <w:t>14、存储功能</w:t>
            </w:r>
          </w:p>
          <w:p>
            <w:pPr>
              <w:pStyle w:val="null3"/>
              <w:jc w:val="left"/>
            </w:pPr>
            <w:r>
              <w:rPr>
                <w:rFonts w:ascii="仿宋_GB2312" w:hAnsi="仿宋_GB2312" w:cs="仿宋_GB2312" w:eastAsia="仿宋_GB2312"/>
              </w:rPr>
              <w:t>通过SATA固态存储/PCIe固态存储/UFS固态存储/SATA硬磁盘等存储部件提供存储功能。</w:t>
            </w:r>
          </w:p>
          <w:p>
            <w:pPr>
              <w:pStyle w:val="null3"/>
              <w:jc w:val="left"/>
            </w:pPr>
            <w:r>
              <w:rPr>
                <w:rFonts w:ascii="仿宋_GB2312" w:hAnsi="仿宋_GB2312" w:cs="仿宋_GB2312" w:eastAsia="仿宋_GB2312"/>
              </w:rPr>
              <w:t>15、网络设备功能</w:t>
            </w:r>
          </w:p>
          <w:p>
            <w:pPr>
              <w:pStyle w:val="null3"/>
              <w:jc w:val="left"/>
            </w:pPr>
            <w:r>
              <w:rPr>
                <w:rFonts w:ascii="仿宋_GB2312" w:hAnsi="仿宋_GB2312" w:cs="仿宋_GB2312" w:eastAsia="仿宋_GB2312"/>
              </w:rPr>
              <w:t>（1）网络功能：支持网络连接、网络开启/关闭功能，支持访问网络和数据交换功能；</w:t>
            </w:r>
          </w:p>
          <w:p>
            <w:pPr>
              <w:pStyle w:val="null3"/>
              <w:jc w:val="left"/>
            </w:pPr>
            <w:r>
              <w:rPr>
                <w:rFonts w:ascii="仿宋_GB2312" w:hAnsi="仿宋_GB2312" w:cs="仿宋_GB2312" w:eastAsia="仿宋_GB2312"/>
              </w:rPr>
              <w:t>（2）数据传输：支持数据传输能力，并提供数据流量和异常日志记录功能；</w:t>
            </w:r>
          </w:p>
          <w:p>
            <w:pPr>
              <w:pStyle w:val="null3"/>
              <w:jc w:val="left"/>
            </w:pPr>
            <w:r>
              <w:rPr>
                <w:rFonts w:ascii="仿宋_GB2312" w:hAnsi="仿宋_GB2312" w:cs="仿宋_GB2312" w:eastAsia="仿宋_GB2312"/>
              </w:rPr>
              <w:t>（3）有线网卡接口类型：支持RJ45接口。</w:t>
            </w:r>
          </w:p>
          <w:p>
            <w:pPr>
              <w:pStyle w:val="null3"/>
              <w:jc w:val="left"/>
            </w:pPr>
            <w:r>
              <w:rPr>
                <w:rFonts w:ascii="仿宋_GB2312" w:hAnsi="仿宋_GB2312" w:cs="仿宋_GB2312" w:eastAsia="仿宋_GB2312"/>
              </w:rPr>
              <w:t>16、外部接口功能</w:t>
            </w:r>
          </w:p>
          <w:p>
            <w:pPr>
              <w:pStyle w:val="null3"/>
              <w:jc w:val="left"/>
            </w:pPr>
            <w:r>
              <w:rPr>
                <w:rFonts w:ascii="仿宋_GB2312" w:hAnsi="仿宋_GB2312" w:cs="仿宋_GB2312" w:eastAsia="仿宋_GB2312"/>
              </w:rPr>
              <w:t>（1）音频接口类型：支持3.5mm孔径3段式；</w:t>
            </w:r>
          </w:p>
          <w:p>
            <w:pPr>
              <w:pStyle w:val="null3"/>
              <w:jc w:val="left"/>
            </w:pPr>
            <w:r>
              <w:rPr>
                <w:rFonts w:ascii="仿宋_GB2312" w:hAnsi="仿宋_GB2312" w:cs="仿宋_GB2312" w:eastAsia="仿宋_GB2312"/>
              </w:rPr>
              <w:t>（2）视频接口类型：同时支持VGA和HDMI两种显示接口；</w:t>
            </w:r>
          </w:p>
          <w:p>
            <w:pPr>
              <w:pStyle w:val="null3"/>
              <w:jc w:val="left"/>
            </w:pPr>
            <w:r>
              <w:rPr>
                <w:rFonts w:ascii="仿宋_GB2312" w:hAnsi="仿宋_GB2312" w:cs="仿宋_GB2312" w:eastAsia="仿宋_GB2312"/>
              </w:rPr>
              <w:t>（3）HDMI显示接口要求：应支持音频和视频同步输出。</w:t>
            </w:r>
          </w:p>
          <w:p>
            <w:pPr>
              <w:pStyle w:val="null3"/>
              <w:jc w:val="left"/>
            </w:pPr>
            <w:r>
              <w:rPr>
                <w:rFonts w:ascii="仿宋_GB2312" w:hAnsi="仿宋_GB2312" w:cs="仿宋_GB2312" w:eastAsia="仿宋_GB2312"/>
              </w:rPr>
              <w:t>17、键盘、鼠标</w:t>
            </w:r>
          </w:p>
          <w:p>
            <w:pPr>
              <w:pStyle w:val="null3"/>
              <w:jc w:val="left"/>
            </w:pPr>
            <w:r>
              <w:rPr>
                <w:rFonts w:ascii="仿宋_GB2312" w:hAnsi="仿宋_GB2312" w:cs="仿宋_GB2312" w:eastAsia="仿宋_GB2312"/>
              </w:rPr>
              <w:t>1&gt;、与主机同品牌。</w:t>
            </w:r>
          </w:p>
          <w:p>
            <w:pPr>
              <w:pStyle w:val="null3"/>
              <w:jc w:val="left"/>
            </w:pPr>
            <w:r>
              <w:rPr>
                <w:rFonts w:ascii="仿宋_GB2312" w:hAnsi="仿宋_GB2312" w:cs="仿宋_GB2312" w:eastAsia="仿宋_GB2312"/>
              </w:rPr>
              <w:t>2&gt;、外设规格：</w:t>
            </w:r>
          </w:p>
          <w:p>
            <w:pPr>
              <w:pStyle w:val="null3"/>
              <w:jc w:val="left"/>
            </w:pPr>
            <w:r>
              <w:rPr>
                <w:rFonts w:ascii="仿宋_GB2312" w:hAnsi="仿宋_GB2312" w:cs="仿宋_GB2312" w:eastAsia="仿宋_GB2312"/>
              </w:rPr>
              <w:t>（1）鼠标数量：1个；</w:t>
            </w:r>
          </w:p>
          <w:p>
            <w:pPr>
              <w:pStyle w:val="null3"/>
              <w:jc w:val="left"/>
            </w:pPr>
            <w:r>
              <w:rPr>
                <w:rFonts w:ascii="仿宋_GB2312" w:hAnsi="仿宋_GB2312" w:cs="仿宋_GB2312" w:eastAsia="仿宋_GB2312"/>
              </w:rPr>
              <w:t>（2）键盘数量：1个；</w:t>
            </w:r>
          </w:p>
          <w:p>
            <w:pPr>
              <w:pStyle w:val="null3"/>
              <w:jc w:val="left"/>
            </w:pPr>
            <w:r>
              <w:rPr>
                <w:rFonts w:ascii="仿宋_GB2312" w:hAnsi="仿宋_GB2312" w:cs="仿宋_GB2312" w:eastAsia="仿宋_GB2312"/>
              </w:rPr>
              <w:t>（3）键盘按键数目:104键；</w:t>
            </w:r>
          </w:p>
          <w:p>
            <w:pPr>
              <w:pStyle w:val="null3"/>
              <w:jc w:val="left"/>
            </w:pPr>
            <w:r>
              <w:rPr>
                <w:rFonts w:ascii="仿宋_GB2312" w:hAnsi="仿宋_GB2312" w:cs="仿宋_GB2312" w:eastAsia="仿宋_GB2312"/>
              </w:rPr>
              <w:t>（4）键盘连接方式：有线；</w:t>
            </w:r>
          </w:p>
          <w:p>
            <w:pPr>
              <w:pStyle w:val="null3"/>
              <w:jc w:val="left"/>
            </w:pPr>
            <w:r>
              <w:rPr>
                <w:rFonts w:ascii="仿宋_GB2312" w:hAnsi="仿宋_GB2312" w:cs="仿宋_GB2312" w:eastAsia="仿宋_GB2312"/>
              </w:rPr>
              <w:t>（5）键盘键程：2.3mm-4.0mm；</w:t>
            </w:r>
          </w:p>
          <w:p>
            <w:pPr>
              <w:pStyle w:val="null3"/>
              <w:jc w:val="left"/>
            </w:pPr>
            <w:r>
              <w:rPr>
                <w:rFonts w:ascii="仿宋_GB2312" w:hAnsi="仿宋_GB2312" w:cs="仿宋_GB2312" w:eastAsia="仿宋_GB2312"/>
              </w:rPr>
              <w:t>（6）键盘按键压力：按键压力应在0.54 N±0.14N；</w:t>
            </w:r>
          </w:p>
          <w:p>
            <w:pPr>
              <w:pStyle w:val="null3"/>
              <w:jc w:val="left"/>
            </w:pPr>
            <w:r>
              <w:rPr>
                <w:rFonts w:ascii="仿宋_GB2312" w:hAnsi="仿宋_GB2312" w:cs="仿宋_GB2312" w:eastAsia="仿宋_GB2312"/>
              </w:rPr>
              <w:t>（7）有线键盘连接线：≥1.5米；</w:t>
            </w:r>
          </w:p>
          <w:p>
            <w:pPr>
              <w:pStyle w:val="null3"/>
              <w:jc w:val="left"/>
            </w:pPr>
            <w:r>
              <w:rPr>
                <w:rFonts w:ascii="仿宋_GB2312" w:hAnsi="仿宋_GB2312" w:cs="仿宋_GB2312" w:eastAsia="仿宋_GB2312"/>
              </w:rPr>
              <w:t>（8）键盘颜色：黑色；</w:t>
            </w:r>
          </w:p>
          <w:p>
            <w:pPr>
              <w:pStyle w:val="null3"/>
              <w:jc w:val="left"/>
            </w:pPr>
            <w:r>
              <w:rPr>
                <w:rFonts w:ascii="仿宋_GB2312" w:hAnsi="仿宋_GB2312" w:cs="仿宋_GB2312" w:eastAsia="仿宋_GB2312"/>
              </w:rPr>
              <w:t>（9）鼠标连接方式：有线；</w:t>
            </w:r>
          </w:p>
          <w:p>
            <w:pPr>
              <w:pStyle w:val="null3"/>
              <w:jc w:val="left"/>
            </w:pPr>
            <w:r>
              <w:rPr>
                <w:rFonts w:ascii="仿宋_GB2312" w:hAnsi="仿宋_GB2312" w:cs="仿宋_GB2312" w:eastAsia="仿宋_GB2312"/>
              </w:rPr>
              <w:t>（10）鼠标连接线：≥1.5米；</w:t>
            </w:r>
          </w:p>
          <w:p>
            <w:pPr>
              <w:pStyle w:val="null3"/>
              <w:jc w:val="left"/>
            </w:pPr>
            <w:r>
              <w:rPr>
                <w:rFonts w:ascii="仿宋_GB2312" w:hAnsi="仿宋_GB2312" w:cs="仿宋_GB2312" w:eastAsia="仿宋_GB2312"/>
              </w:rPr>
              <w:t>（11）鼠标DPI分辨率：800-1600；</w:t>
            </w:r>
          </w:p>
          <w:p>
            <w:pPr>
              <w:pStyle w:val="null3"/>
              <w:jc w:val="left"/>
            </w:pPr>
            <w:r>
              <w:rPr>
                <w:rFonts w:ascii="仿宋_GB2312" w:hAnsi="仿宋_GB2312" w:cs="仿宋_GB2312" w:eastAsia="仿宋_GB2312"/>
              </w:rPr>
              <w:t>（12）鼠标颜色：黑色；</w:t>
            </w:r>
          </w:p>
          <w:p>
            <w:pPr>
              <w:pStyle w:val="null3"/>
              <w:jc w:val="left"/>
            </w:pPr>
            <w:r>
              <w:rPr>
                <w:rFonts w:ascii="仿宋_GB2312" w:hAnsi="仿宋_GB2312" w:cs="仿宋_GB2312" w:eastAsia="仿宋_GB2312"/>
              </w:rPr>
              <w:t>（13）鼠标其他要求：其它参数应符合GB/T 26245的相关规定。</w:t>
            </w:r>
          </w:p>
          <w:p>
            <w:pPr>
              <w:pStyle w:val="null3"/>
              <w:jc w:val="left"/>
            </w:pPr>
            <w:r>
              <w:rPr>
                <w:rFonts w:ascii="仿宋_GB2312" w:hAnsi="仿宋_GB2312" w:cs="仿宋_GB2312" w:eastAsia="仿宋_GB2312"/>
              </w:rPr>
              <w:t>3&gt;、外设可靠性：</w:t>
            </w:r>
          </w:p>
          <w:p>
            <w:pPr>
              <w:pStyle w:val="null3"/>
              <w:jc w:val="left"/>
            </w:pPr>
            <w:r>
              <w:rPr>
                <w:rFonts w:ascii="仿宋_GB2312" w:hAnsi="仿宋_GB2312" w:cs="仿宋_GB2312" w:eastAsia="仿宋_GB2312"/>
              </w:rPr>
              <w:t>（1）键盘按键寿命：≥1000万次;</w:t>
            </w:r>
          </w:p>
          <w:p>
            <w:pPr>
              <w:pStyle w:val="null3"/>
              <w:jc w:val="left"/>
            </w:pPr>
            <w:r>
              <w:rPr>
                <w:rFonts w:ascii="仿宋_GB2312" w:hAnsi="仿宋_GB2312" w:cs="仿宋_GB2312" w:eastAsia="仿宋_GB2312"/>
              </w:rPr>
              <w:t>（2）鼠标按键寿命：≥500万次;</w:t>
            </w:r>
          </w:p>
          <w:p>
            <w:pPr>
              <w:pStyle w:val="null3"/>
              <w:jc w:val="left"/>
            </w:pPr>
            <w:r>
              <w:rPr>
                <w:rFonts w:ascii="仿宋_GB2312" w:hAnsi="仿宋_GB2312" w:cs="仿宋_GB2312" w:eastAsia="仿宋_GB2312"/>
              </w:rPr>
              <w:t>（3）键盘鼠标线材寿命：键盘鼠标所用线材经±60°弯折不低于3000次，功能、外观完好；</w:t>
            </w:r>
          </w:p>
          <w:p>
            <w:pPr>
              <w:pStyle w:val="null3"/>
              <w:jc w:val="left"/>
            </w:pPr>
            <w:r>
              <w:rPr>
                <w:rFonts w:ascii="仿宋_GB2312" w:hAnsi="仿宋_GB2312" w:cs="仿宋_GB2312" w:eastAsia="仿宋_GB2312"/>
              </w:rPr>
              <w:t>4&gt;、键盘：可拆卸防水功能、USB供电；</w:t>
            </w:r>
          </w:p>
          <w:p>
            <w:pPr>
              <w:pStyle w:val="null3"/>
              <w:jc w:val="left"/>
            </w:pPr>
            <w:r>
              <w:rPr>
                <w:rFonts w:ascii="仿宋_GB2312" w:hAnsi="仿宋_GB2312" w:cs="仿宋_GB2312" w:eastAsia="仿宋_GB2312"/>
              </w:rPr>
              <w:t>5&gt;、鼠标：USB供电抗菌鼠标、黑色、鼠标重量≤60g。</w:t>
            </w:r>
          </w:p>
          <w:p>
            <w:pPr>
              <w:pStyle w:val="null3"/>
              <w:jc w:val="left"/>
            </w:pPr>
            <w:r>
              <w:rPr>
                <w:rFonts w:ascii="仿宋_GB2312" w:hAnsi="仿宋_GB2312" w:cs="仿宋_GB2312" w:eastAsia="仿宋_GB2312"/>
              </w:rPr>
              <w:t>18、电源功能</w:t>
            </w:r>
          </w:p>
          <w:p>
            <w:pPr>
              <w:pStyle w:val="null3"/>
              <w:jc w:val="left"/>
            </w:pPr>
            <w:r>
              <w:rPr>
                <w:rFonts w:ascii="仿宋_GB2312" w:hAnsi="仿宋_GB2312" w:cs="仿宋_GB2312" w:eastAsia="仿宋_GB2312"/>
              </w:rPr>
              <w:t>电源线适配能力：电源适配器电线组件应符合GB/T15934的要求，可拆线的插头和连接器可以不做要求。</w:t>
            </w:r>
          </w:p>
          <w:p>
            <w:pPr>
              <w:pStyle w:val="null3"/>
              <w:jc w:val="left"/>
            </w:pPr>
            <w:r>
              <w:rPr>
                <w:rFonts w:ascii="仿宋_GB2312" w:hAnsi="仿宋_GB2312" w:cs="仿宋_GB2312" w:eastAsia="仿宋_GB2312"/>
              </w:rPr>
              <w:t>19、操作系统及软件功能</w:t>
            </w:r>
          </w:p>
          <w:p>
            <w:pPr>
              <w:pStyle w:val="null3"/>
              <w:jc w:val="left"/>
            </w:pPr>
            <w:r>
              <w:rPr>
                <w:rFonts w:ascii="仿宋_GB2312" w:hAnsi="仿宋_GB2312" w:cs="仿宋_GB2312" w:eastAsia="仿宋_GB2312"/>
              </w:rPr>
              <w:t>（1）中文信息处理要求：符合GB18030的相关规定；</w:t>
            </w:r>
          </w:p>
          <w:p>
            <w:pPr>
              <w:pStyle w:val="null3"/>
              <w:jc w:val="left"/>
            </w:pPr>
            <w:r>
              <w:rPr>
                <w:rFonts w:ascii="仿宋_GB2312" w:hAnsi="仿宋_GB2312" w:cs="仿宋_GB2312" w:eastAsia="仿宋_GB2312"/>
              </w:rPr>
              <w:t>（2）操作系统备份及还原功能：支持操作系统备份及还原功能；</w:t>
            </w:r>
          </w:p>
          <w:p>
            <w:pPr>
              <w:pStyle w:val="null3"/>
              <w:jc w:val="left"/>
            </w:pPr>
            <w:r>
              <w:rPr>
                <w:rFonts w:ascii="仿宋_GB2312" w:hAnsi="仿宋_GB2312" w:cs="仿宋_GB2312" w:eastAsia="仿宋_GB2312"/>
              </w:rPr>
              <w:t>（3）固件备份还原能力：支持备份及还原固件的功能；</w:t>
            </w:r>
          </w:p>
          <w:p>
            <w:pPr>
              <w:pStyle w:val="null3"/>
              <w:jc w:val="left"/>
            </w:pPr>
            <w:r>
              <w:rPr>
                <w:rFonts w:ascii="仿宋_GB2312" w:hAnsi="仿宋_GB2312" w:cs="仿宋_GB2312" w:eastAsia="仿宋_GB2312"/>
              </w:rPr>
              <w:t>（4）操作系统及驱动升级：支持通过网络、闪存盘等方式对操作系统、驱动进行升级；</w:t>
            </w:r>
          </w:p>
          <w:p>
            <w:pPr>
              <w:pStyle w:val="null3"/>
              <w:jc w:val="left"/>
            </w:pPr>
            <w:r>
              <w:rPr>
                <w:rFonts w:ascii="仿宋_GB2312" w:hAnsi="仿宋_GB2312" w:cs="仿宋_GB2312" w:eastAsia="仿宋_GB2312"/>
              </w:rPr>
              <w:t>（5）固件升级：支持通过网络、闪存盘等方式对固件进行升级；</w:t>
            </w:r>
          </w:p>
          <w:p>
            <w:pPr>
              <w:pStyle w:val="null3"/>
              <w:jc w:val="left"/>
            </w:pPr>
            <w:r>
              <w:rPr>
                <w:rFonts w:ascii="仿宋_GB2312" w:hAnsi="仿宋_GB2312" w:cs="仿宋_GB2312" w:eastAsia="仿宋_GB2312"/>
              </w:rPr>
              <w:t>（6）固件查看信息：支持查看固件版本、内存信息、主板信息、处理器信息和系统时间信息等功能；</w:t>
            </w:r>
          </w:p>
          <w:p>
            <w:pPr>
              <w:pStyle w:val="null3"/>
              <w:jc w:val="left"/>
            </w:pPr>
            <w:r>
              <w:rPr>
                <w:rFonts w:ascii="仿宋_GB2312" w:hAnsi="仿宋_GB2312" w:cs="仿宋_GB2312" w:eastAsia="仿宋_GB2312"/>
              </w:rPr>
              <w:t>（7）固件设置启动顺序：支持设置启动顺序功能，并按照设置的启动顺序启动；</w:t>
            </w:r>
          </w:p>
          <w:p>
            <w:pPr>
              <w:pStyle w:val="null3"/>
              <w:jc w:val="left"/>
            </w:pPr>
            <w:r>
              <w:rPr>
                <w:rFonts w:ascii="仿宋_GB2312" w:hAnsi="仿宋_GB2312" w:cs="仿宋_GB2312" w:eastAsia="仿宋_GB2312"/>
              </w:rPr>
              <w:t>（8）固件设置口令：支持设置口令、修改口令、验证口令功能；</w:t>
            </w:r>
          </w:p>
          <w:p>
            <w:pPr>
              <w:pStyle w:val="null3"/>
              <w:jc w:val="left"/>
            </w:pPr>
            <w:r>
              <w:rPr>
                <w:rFonts w:ascii="仿宋_GB2312" w:hAnsi="仿宋_GB2312" w:cs="仿宋_GB2312" w:eastAsia="仿宋_GB2312"/>
              </w:rPr>
              <w:t>（9）固件设置网络引导：支持网络引导启动和关闭功能；</w:t>
            </w:r>
          </w:p>
          <w:p>
            <w:pPr>
              <w:pStyle w:val="null3"/>
              <w:jc w:val="left"/>
            </w:pPr>
            <w:r>
              <w:rPr>
                <w:rFonts w:ascii="仿宋_GB2312" w:hAnsi="仿宋_GB2312" w:cs="仿宋_GB2312" w:eastAsia="仿宋_GB2312"/>
              </w:rPr>
              <w:t>（10）采购人根据需要增加的相应要求：预装备授课教学系统且≥3年免费使用期激活授权，教学资源覆盖全学段主流教材版本，智能备授课工具实现轻松备课、灵活授课、移动教学、云端资源智能匹配快速组课、可交互式虚拟实验、课堂互动、英语听说作业自动评测、作业讲评等功能。</w:t>
            </w:r>
          </w:p>
          <w:p>
            <w:pPr>
              <w:pStyle w:val="null3"/>
              <w:jc w:val="left"/>
            </w:pPr>
            <w:r>
              <w:rPr>
                <w:rFonts w:ascii="仿宋_GB2312" w:hAnsi="仿宋_GB2312" w:cs="仿宋_GB2312" w:eastAsia="仿宋_GB2312"/>
              </w:rPr>
              <w:t>20、存储设备可靠性</w:t>
            </w:r>
          </w:p>
          <w:p>
            <w:pPr>
              <w:pStyle w:val="null3"/>
              <w:jc w:val="left"/>
            </w:pPr>
            <w:r>
              <w:rPr>
                <w:rFonts w:ascii="仿宋_GB2312" w:hAnsi="仿宋_GB2312" w:cs="仿宋_GB2312" w:eastAsia="仿宋_GB2312"/>
              </w:rPr>
              <w:t>（1）固态存储寿命：TBW≥80TB（条件：240GB硬盘容量）；</w:t>
            </w:r>
          </w:p>
          <w:p>
            <w:pPr>
              <w:pStyle w:val="null3"/>
              <w:jc w:val="left"/>
            </w:pPr>
            <w:r>
              <w:rPr>
                <w:rFonts w:ascii="仿宋_GB2312" w:hAnsi="仿宋_GB2312" w:cs="仿宋_GB2312" w:eastAsia="仿宋_GB2312"/>
              </w:rPr>
              <w:t>（2）机械硬盘寿命：通电时间≥5万小时。</w:t>
            </w:r>
          </w:p>
          <w:p>
            <w:pPr>
              <w:pStyle w:val="null3"/>
              <w:jc w:val="left"/>
            </w:pPr>
            <w:r>
              <w:rPr>
                <w:rFonts w:ascii="仿宋_GB2312" w:hAnsi="仿宋_GB2312" w:cs="仿宋_GB2312" w:eastAsia="仿宋_GB2312"/>
              </w:rPr>
              <w:t>21、整机可靠性要求</w:t>
            </w:r>
          </w:p>
          <w:p>
            <w:pPr>
              <w:pStyle w:val="null3"/>
              <w:jc w:val="left"/>
            </w:pPr>
            <w:r>
              <w:rPr>
                <w:rFonts w:ascii="仿宋_GB2312" w:hAnsi="仿宋_GB2312" w:cs="仿宋_GB2312" w:eastAsia="仿宋_GB2312"/>
              </w:rPr>
              <w:t>（1）电磁兼容性要求的抗扰度：符合GB/T9254.2的规定；</w:t>
            </w:r>
          </w:p>
          <w:p>
            <w:pPr>
              <w:pStyle w:val="null3"/>
              <w:jc w:val="left"/>
            </w:pPr>
            <w:r>
              <w:rPr>
                <w:rFonts w:ascii="仿宋_GB2312" w:hAnsi="仿宋_GB2312" w:cs="仿宋_GB2312" w:eastAsia="仿宋_GB2312"/>
              </w:rPr>
              <w:t>（2）环境条件要求的气候环境适应性：符合GB/T9813.1中规定；</w:t>
            </w:r>
          </w:p>
          <w:p>
            <w:pPr>
              <w:pStyle w:val="null3"/>
              <w:jc w:val="left"/>
            </w:pPr>
            <w:r>
              <w:rPr>
                <w:rFonts w:ascii="仿宋_GB2312" w:hAnsi="仿宋_GB2312" w:cs="仿宋_GB2312" w:eastAsia="仿宋_GB2312"/>
              </w:rPr>
              <w:t>（3）环境条件要求的振动适应性：符合GB/T9813.1中规定；</w:t>
            </w:r>
          </w:p>
          <w:p>
            <w:pPr>
              <w:pStyle w:val="null3"/>
              <w:jc w:val="left"/>
            </w:pPr>
            <w:r>
              <w:rPr>
                <w:rFonts w:ascii="仿宋_GB2312" w:hAnsi="仿宋_GB2312" w:cs="仿宋_GB2312" w:eastAsia="仿宋_GB2312"/>
              </w:rPr>
              <w:t>（4）环境条件要求的冲击适应性：符合GB/T9813.1中规定；</w:t>
            </w:r>
          </w:p>
          <w:p>
            <w:pPr>
              <w:pStyle w:val="null3"/>
              <w:jc w:val="left"/>
            </w:pPr>
            <w:r>
              <w:rPr>
                <w:rFonts w:ascii="仿宋_GB2312" w:hAnsi="仿宋_GB2312" w:cs="仿宋_GB2312" w:eastAsia="仿宋_GB2312"/>
              </w:rPr>
              <w:t>（5）环境条件要求的碰撞适应性：符合GB/T9813.1中规定；</w:t>
            </w:r>
          </w:p>
          <w:p>
            <w:pPr>
              <w:pStyle w:val="null3"/>
              <w:jc w:val="left"/>
            </w:pPr>
            <w:r>
              <w:rPr>
                <w:rFonts w:ascii="仿宋_GB2312" w:hAnsi="仿宋_GB2312" w:cs="仿宋_GB2312" w:eastAsia="仿宋_GB2312"/>
              </w:rPr>
              <w:t>（6）环境条件要求的运输包装件跌落适应性：符合GB/T9813.1中规定；</w:t>
            </w:r>
          </w:p>
          <w:p>
            <w:pPr>
              <w:pStyle w:val="null3"/>
              <w:jc w:val="left"/>
            </w:pPr>
            <w:r>
              <w:rPr>
                <w:rFonts w:ascii="仿宋_GB2312" w:hAnsi="仿宋_GB2312" w:cs="仿宋_GB2312" w:eastAsia="仿宋_GB2312"/>
              </w:rPr>
              <w:t>（8）外设可靠性：散热风扇寿命≥4万小时。</w:t>
            </w:r>
          </w:p>
          <w:p>
            <w:pPr>
              <w:pStyle w:val="null3"/>
              <w:jc w:val="left"/>
            </w:pPr>
            <w:r>
              <w:rPr>
                <w:rFonts w:ascii="仿宋_GB2312" w:hAnsi="仿宋_GB2312" w:cs="仿宋_GB2312" w:eastAsia="仿宋_GB2312"/>
              </w:rPr>
              <w:t>（9）主机硬件具备智能USB屏蔽，仅识别USB键盘、鼠标，无法识别USB读取设备，防止数据拷贝，保护信息安全（非软件实现本功能，原厂出厂自带此功能，承诺中标后3个工作日内查验此功能合格后签订合同）</w:t>
            </w:r>
          </w:p>
          <w:p>
            <w:pPr>
              <w:pStyle w:val="null3"/>
              <w:jc w:val="left"/>
            </w:pPr>
            <w:r>
              <w:rPr>
                <w:rFonts w:ascii="仿宋_GB2312" w:hAnsi="仿宋_GB2312" w:cs="仿宋_GB2312" w:eastAsia="仿宋_GB2312"/>
              </w:rPr>
              <w:t>22、兼容要求</w:t>
            </w:r>
          </w:p>
          <w:p>
            <w:pPr>
              <w:pStyle w:val="null3"/>
              <w:jc w:val="left"/>
            </w:pPr>
            <w:r>
              <w:rPr>
                <w:rFonts w:ascii="仿宋_GB2312" w:hAnsi="仿宋_GB2312" w:cs="仿宋_GB2312" w:eastAsia="仿宋_GB2312"/>
              </w:rPr>
              <w:t>（1）常用软件兼容：支持流式软件、版式软件、浏览器、邮件采购人端、解压软件、多媒体、图形图像处理等常用软件；</w:t>
            </w:r>
          </w:p>
          <w:p>
            <w:pPr>
              <w:pStyle w:val="null3"/>
              <w:jc w:val="left"/>
            </w:pPr>
            <w:r>
              <w:rPr>
                <w:rFonts w:ascii="仿宋_GB2312" w:hAnsi="仿宋_GB2312" w:cs="仿宋_GB2312" w:eastAsia="仿宋_GB2312"/>
              </w:rPr>
              <w:t>（2）数据库兼容：兼容3个及以上厂商的数据库产品；</w:t>
            </w:r>
          </w:p>
          <w:p>
            <w:pPr>
              <w:pStyle w:val="null3"/>
              <w:jc w:val="left"/>
            </w:pPr>
            <w:r>
              <w:rPr>
                <w:rFonts w:ascii="仿宋_GB2312" w:hAnsi="仿宋_GB2312" w:cs="仿宋_GB2312" w:eastAsia="仿宋_GB2312"/>
              </w:rPr>
              <w:t>（3）中间件兼容：兼容3个及以上厂商中间件产品；</w:t>
            </w:r>
          </w:p>
          <w:p>
            <w:pPr>
              <w:pStyle w:val="null3"/>
              <w:jc w:val="left"/>
            </w:pPr>
            <w:r>
              <w:rPr>
                <w:rFonts w:ascii="仿宋_GB2312" w:hAnsi="仿宋_GB2312" w:cs="仿宋_GB2312" w:eastAsia="仿宋_GB2312"/>
              </w:rPr>
              <w:t>（4）平台软件兼容：兼容3个及以上厂商云计算及大数据平台。</w:t>
            </w:r>
          </w:p>
          <w:p>
            <w:pPr>
              <w:pStyle w:val="null3"/>
              <w:jc w:val="left"/>
            </w:pPr>
            <w:r>
              <w:rPr>
                <w:rFonts w:ascii="仿宋_GB2312" w:hAnsi="仿宋_GB2312" w:cs="仿宋_GB2312" w:eastAsia="仿宋_GB2312"/>
              </w:rPr>
              <w:t>23、包装及运输要求</w:t>
            </w:r>
          </w:p>
          <w:p>
            <w:pPr>
              <w:pStyle w:val="null3"/>
              <w:jc w:val="left"/>
            </w:pPr>
            <w:r>
              <w:rPr>
                <w:rFonts w:ascii="仿宋_GB2312" w:hAnsi="仿宋_GB2312" w:cs="仿宋_GB2312" w:eastAsia="仿宋_GB2312"/>
              </w:rPr>
              <w:t xml:space="preserve"> 标志、包装、运输和贮存符合GB/T9813.1和商品包装政府采购需求标准的相关规定。</w:t>
            </w:r>
          </w:p>
          <w:p>
            <w:pPr>
              <w:pStyle w:val="null3"/>
              <w:jc w:val="left"/>
            </w:pPr>
            <w:r>
              <w:rPr>
                <w:rFonts w:ascii="仿宋_GB2312" w:hAnsi="仿宋_GB2312" w:cs="仿宋_GB2312" w:eastAsia="仿宋_GB2312"/>
              </w:rPr>
              <w:t>24、服务要求和应答要求</w:t>
            </w:r>
          </w:p>
          <w:p>
            <w:pPr>
              <w:pStyle w:val="null3"/>
              <w:jc w:val="left"/>
            </w:pPr>
            <w:r>
              <w:rPr>
                <w:rFonts w:ascii="仿宋_GB2312" w:hAnsi="仿宋_GB2312" w:cs="仿宋_GB2312" w:eastAsia="仿宋_GB2312"/>
              </w:rPr>
              <w:t>（1）配置检查工具：供应商提供自检测试工具。</w:t>
            </w:r>
          </w:p>
          <w:p>
            <w:pPr>
              <w:pStyle w:val="null3"/>
              <w:jc w:val="left"/>
            </w:pPr>
            <w:r>
              <w:rPr>
                <w:rFonts w:ascii="仿宋_GB2312" w:hAnsi="仿宋_GB2312" w:cs="仿宋_GB2312" w:eastAsia="仿宋_GB2312"/>
              </w:rPr>
              <w:t>（2）服务响应：</w:t>
            </w:r>
          </w:p>
          <w:p>
            <w:pPr>
              <w:pStyle w:val="null3"/>
              <w:jc w:val="left"/>
            </w:pPr>
            <w:r>
              <w:rPr>
                <w:rFonts w:ascii="仿宋_GB2312" w:hAnsi="仿宋_GB2312" w:cs="仿宋_GB2312" w:eastAsia="仿宋_GB2312"/>
              </w:rPr>
              <w:t>a）供应商提供电话、电子邮件、远程连接等多种形式服务；</w:t>
            </w:r>
          </w:p>
          <w:p>
            <w:pPr>
              <w:pStyle w:val="null3"/>
              <w:jc w:val="left"/>
            </w:pPr>
            <w:r>
              <w:rPr>
                <w:rFonts w:ascii="仿宋_GB2312" w:hAnsi="仿宋_GB2312" w:cs="仿宋_GB2312" w:eastAsia="仿宋_GB2312"/>
              </w:rPr>
              <w:t>b）供应商提供接故障通知低于30分钟作出响应，技术人员应在低于4小时到达现场进行故障排除，紧急故障2小时内到达现场进行故障排除；修复时间低于12小时，如规定时间无法修复的须提供性能相当的替代产品保证正常运行；</w:t>
            </w:r>
          </w:p>
          <w:p>
            <w:pPr>
              <w:pStyle w:val="null3"/>
              <w:jc w:val="left"/>
            </w:pPr>
            <w:r>
              <w:rPr>
                <w:rFonts w:ascii="仿宋_GB2312" w:hAnsi="仿宋_GB2312" w:cs="仿宋_GB2312" w:eastAsia="仿宋_GB2312"/>
              </w:rPr>
              <w:t>c）建立全国技术服务体系和服务团体，符合专业服务体系标准要求，提供原厂中文服务；</w:t>
            </w:r>
          </w:p>
          <w:p>
            <w:pPr>
              <w:pStyle w:val="null3"/>
              <w:jc w:val="left"/>
            </w:pPr>
            <w:r>
              <w:rPr>
                <w:rFonts w:ascii="仿宋_GB2312" w:hAnsi="仿宋_GB2312" w:cs="仿宋_GB2312" w:eastAsia="仿宋_GB2312"/>
              </w:rPr>
              <w:t>d）服务周期内提供产品的维修、换件和升级服务。</w:t>
            </w:r>
          </w:p>
          <w:p>
            <w:pPr>
              <w:pStyle w:val="null3"/>
              <w:jc w:val="left"/>
            </w:pPr>
            <w:r>
              <w:rPr>
                <w:rFonts w:ascii="仿宋_GB2312" w:hAnsi="仿宋_GB2312" w:cs="仿宋_GB2312" w:eastAsia="仿宋_GB2312"/>
              </w:rPr>
              <w:t>（3）服务周期</w:t>
            </w:r>
          </w:p>
          <w:p>
            <w:pPr>
              <w:pStyle w:val="null3"/>
              <w:jc w:val="left"/>
            </w:pPr>
            <w:r>
              <w:rPr>
                <w:rFonts w:ascii="仿宋_GB2312" w:hAnsi="仿宋_GB2312" w:cs="仿宋_GB2312" w:eastAsia="仿宋_GB2312"/>
              </w:rPr>
              <w:t>a）设备停产后应继续提供设备主要部件（主要部件6年）质量保障服务（含备品备件），服务终止时间与最后一批设备交付时间间隔不低于6年；</w:t>
            </w:r>
          </w:p>
          <w:p>
            <w:pPr>
              <w:pStyle w:val="null3"/>
              <w:jc w:val="left"/>
            </w:pPr>
            <w:r>
              <w:rPr>
                <w:rFonts w:ascii="仿宋_GB2312" w:hAnsi="仿宋_GB2312" w:cs="仿宋_GB2312" w:eastAsia="仿宋_GB2312"/>
              </w:rPr>
              <w:t>b）承 诺产品停止服务时间应提前1年告知，停止服务后售后具有保障。</w:t>
            </w:r>
          </w:p>
          <w:p>
            <w:pPr>
              <w:pStyle w:val="null3"/>
              <w:jc w:val="left"/>
            </w:pPr>
            <w:r>
              <w:rPr>
                <w:rFonts w:ascii="仿宋_GB2312" w:hAnsi="仿宋_GB2312" w:cs="仿宋_GB2312" w:eastAsia="仿宋_GB2312"/>
              </w:rPr>
              <w:t>（4）采购人根据需要提出更高要求：原厂≥3年免费上门保修，当日下午4点前报修，下一自然日24点前修复，若没有完成修复，则免费赠送延迟日数对应的月度延保服务；在三年维保时间内，面向HDD/SSD，针对其软件原因或硬件原因导致数据丢失的情况，承诺将提供1次免费的尝试性故障硬盘（单盘）数据拯救服务，若未恢复则不计次数；主机序列号官网可查。</w:t>
            </w:r>
          </w:p>
          <w:p>
            <w:pPr>
              <w:pStyle w:val="null3"/>
              <w:jc w:val="left"/>
            </w:pPr>
            <w:r>
              <w:rPr>
                <w:rFonts w:ascii="仿宋_GB2312" w:hAnsi="仿宋_GB2312" w:cs="仿宋_GB2312" w:eastAsia="仿宋_GB2312"/>
              </w:rPr>
              <w:t>（5）预装操作系统：预装符合桌面操作系统政府采购需求标准的正版操作系统，出厂标配正版64位Windows10或者出厂标配正版64位Windows11操作系统，保证承诺不后装。</w:t>
            </w:r>
          </w:p>
          <w:p>
            <w:pPr>
              <w:pStyle w:val="null3"/>
              <w:jc w:val="left"/>
            </w:pPr>
            <w:r>
              <w:rPr>
                <w:rFonts w:ascii="仿宋_GB2312" w:hAnsi="仿宋_GB2312" w:cs="仿宋_GB2312" w:eastAsia="仿宋_GB2312"/>
              </w:rPr>
              <w:t>（6）培训服务：供应商提供培训材料、产品手册、培训视频等培训相关内容。</w:t>
            </w:r>
          </w:p>
          <w:p>
            <w:pPr>
              <w:pStyle w:val="null3"/>
              <w:jc w:val="left"/>
            </w:pPr>
            <w:r>
              <w:rPr>
                <w:rFonts w:ascii="仿宋_GB2312" w:hAnsi="仿宋_GB2312" w:cs="仿宋_GB2312" w:eastAsia="仿宋_GB2312"/>
              </w:rPr>
              <w:t>（7）投标应答所有参数需为确定唯一参数。</w:t>
            </w:r>
          </w:p>
          <w:p>
            <w:pPr>
              <w:pStyle w:val="null3"/>
              <w:jc w:val="left"/>
            </w:pPr>
            <w:r>
              <w:rPr>
                <w:rFonts w:ascii="仿宋_GB2312" w:hAnsi="仿宋_GB2312" w:cs="仿宋_GB2312" w:eastAsia="仿宋_GB2312"/>
              </w:rPr>
              <w:t>（8）典型问题解决手册：供应商提供典型问题解决说明文档或视频。</w:t>
            </w:r>
          </w:p>
          <w:p>
            <w:pPr>
              <w:pStyle w:val="null3"/>
              <w:jc w:val="left"/>
            </w:pPr>
            <w:r>
              <w:rPr>
                <w:rFonts w:ascii="仿宋_GB2312" w:hAnsi="仿宋_GB2312" w:cs="仿宋_GB2312" w:eastAsia="仿宋_GB2312"/>
              </w:rPr>
              <w:t>（9）厂家升级软件与扩容服务：供应商提供上门升级部件/软件与扩容的增值服务。</w:t>
            </w:r>
          </w:p>
          <w:p>
            <w:pPr>
              <w:pStyle w:val="null3"/>
              <w:jc w:val="left"/>
            </w:pPr>
            <w:r>
              <w:rPr>
                <w:rFonts w:ascii="仿宋_GB2312" w:hAnsi="仿宋_GB2312" w:cs="仿宋_GB2312" w:eastAsia="仿宋_GB2312"/>
              </w:rPr>
              <w:t>（10）整机质量服务要求：免费服务周期（含换件和维修）应不少于3年。</w:t>
            </w:r>
          </w:p>
          <w:p>
            <w:pPr>
              <w:pStyle w:val="null3"/>
              <w:jc w:val="left"/>
            </w:pPr>
            <w:r>
              <w:rPr>
                <w:rFonts w:ascii="仿宋_GB2312" w:hAnsi="仿宋_GB2312" w:cs="仿宋_GB2312" w:eastAsia="仿宋_GB2312"/>
              </w:rPr>
              <w:t>(11）开箱组装和使用指导要求：供应商提供开箱组装和使用指导。</w:t>
            </w:r>
          </w:p>
          <w:p>
            <w:pPr>
              <w:pStyle w:val="null3"/>
              <w:jc w:val="left"/>
            </w:pPr>
            <w:r>
              <w:rPr>
                <w:rFonts w:ascii="仿宋_GB2312" w:hAnsi="仿宋_GB2312" w:cs="仿宋_GB2312" w:eastAsia="仿宋_GB2312"/>
              </w:rPr>
              <w:t>(12）驱动下载服务要求：供应商提供驱动光盘或下载方式。</w:t>
            </w:r>
          </w:p>
          <w:p>
            <w:pPr>
              <w:pStyle w:val="null3"/>
              <w:jc w:val="left"/>
            </w:pPr>
            <w:r>
              <w:rPr>
                <w:rFonts w:ascii="仿宋_GB2312" w:hAnsi="仿宋_GB2312" w:cs="仿宋_GB2312" w:eastAsia="仿宋_GB2312"/>
              </w:rPr>
              <w:t>(13）兼容适配软件下载服务要求：供应商提供兼容适配软件下载渠道（光盘、网站）。</w:t>
            </w:r>
          </w:p>
          <w:p>
            <w:pPr>
              <w:pStyle w:val="null3"/>
              <w:jc w:val="left"/>
            </w:pPr>
            <w:r>
              <w:rPr>
                <w:rFonts w:ascii="仿宋_GB2312" w:hAnsi="仿宋_GB2312" w:cs="仿宋_GB2312" w:eastAsia="仿宋_GB2312"/>
              </w:rPr>
              <w:t>25、供应链合规性</w:t>
            </w:r>
          </w:p>
          <w:p>
            <w:pPr>
              <w:pStyle w:val="null3"/>
              <w:jc w:val="left"/>
            </w:pPr>
            <w:r>
              <w:rPr>
                <w:rFonts w:ascii="仿宋_GB2312" w:hAnsi="仿宋_GB2312" w:cs="仿宋_GB2312" w:eastAsia="仿宋_GB2312"/>
              </w:rPr>
              <w:t>产品部件保障：供应商保障产品主要部件，提供6年的备件服务能力（自交付之日起），或提供可兼容原设备的升级换代产品。</w:t>
            </w:r>
          </w:p>
          <w:p>
            <w:pPr>
              <w:pStyle w:val="null3"/>
              <w:jc w:val="left"/>
            </w:pPr>
            <w:r>
              <w:rPr>
                <w:rFonts w:ascii="仿宋_GB2312" w:hAnsi="仿宋_GB2312" w:cs="仿宋_GB2312" w:eastAsia="仿宋_GB2312"/>
              </w:rPr>
              <w:t>26、供应链质量</w:t>
            </w:r>
          </w:p>
          <w:p>
            <w:pPr>
              <w:pStyle w:val="null3"/>
              <w:jc w:val="left"/>
            </w:pPr>
            <w:r>
              <w:rPr>
                <w:rFonts w:ascii="仿宋_GB2312" w:hAnsi="仿宋_GB2312" w:cs="仿宋_GB2312" w:eastAsia="仿宋_GB2312"/>
              </w:rPr>
              <w:t>（1）抗干扰性：给出当产品部件出现供应风险时，供应商的风险应对方案以此确保产品的交付服务保障；</w:t>
            </w:r>
          </w:p>
          <w:p>
            <w:pPr>
              <w:pStyle w:val="null3"/>
              <w:jc w:val="left"/>
            </w:pPr>
            <w:r>
              <w:rPr>
                <w:rFonts w:ascii="仿宋_GB2312" w:hAnsi="仿宋_GB2312" w:cs="仿宋_GB2312" w:eastAsia="仿宋_GB2312"/>
              </w:rPr>
              <w:t>（2）供应能力证明：供应商提供供应链稳定承诺书，确保产品的部件在产品服务周期内稳定供货。</w:t>
            </w:r>
          </w:p>
          <w:p>
            <w:pPr>
              <w:pStyle w:val="null3"/>
              <w:jc w:val="left"/>
            </w:pPr>
            <w:r>
              <w:rPr>
                <w:rFonts w:ascii="仿宋_GB2312" w:hAnsi="仿宋_GB2312" w:cs="仿宋_GB2312" w:eastAsia="仿宋_GB2312"/>
              </w:rPr>
              <w:t>（3）中标后3个工作日内提供设备查验，合格后签订合同，提供承诺。</w:t>
            </w:r>
          </w:p>
          <w:p>
            <w:pPr>
              <w:pStyle w:val="null3"/>
              <w:jc w:val="left"/>
            </w:pPr>
            <w:r>
              <w:rPr>
                <w:rFonts w:ascii="仿宋_GB2312" w:hAnsi="仿宋_GB2312" w:cs="仿宋_GB2312" w:eastAsia="仿宋_GB2312"/>
              </w:rPr>
              <w:t>27、供应商需提供所投产品是原装正品的承诺函。</w:t>
            </w:r>
          </w:p>
          <w:p>
            <w:pPr>
              <w:pStyle w:val="null3"/>
              <w:jc w:val="left"/>
            </w:pPr>
            <w:r>
              <w:rPr>
                <w:rFonts w:ascii="仿宋_GB2312" w:hAnsi="仿宋_GB2312" w:cs="仿宋_GB2312" w:eastAsia="仿宋_GB2312"/>
              </w:rPr>
              <w:t>28、为方便管理，图形工作站与台式计算机需为同一品牌。</w:t>
            </w:r>
          </w:p>
          <w:p>
            <w:pPr>
              <w:pStyle w:val="null3"/>
              <w:jc w:val="left"/>
            </w:pPr>
            <w:r>
              <w:rPr>
                <w:rFonts w:ascii="仿宋_GB2312" w:hAnsi="仿宋_GB2312" w:cs="仿宋_GB2312" w:eastAsia="仿宋_GB2312"/>
              </w:rPr>
              <w:t>29、除满足本文件列明的参数外，其他未提及的参数应符合《台式计算机政府采购需求标准（2023年版）》中加“*”的指标要求（提供承诺函，格式自拟）。</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标的名称：图形工作站（产品名称以标的名称为准）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图形工作站</w:t>
            </w:r>
          </w:p>
        </w:tc>
        <w:tc>
          <w:tcPr>
            <w:tcW w:type="dxa" w:w="5814"/>
          </w:tcPr>
          <w:p>
            <w:pPr>
              <w:pStyle w:val="null3"/>
              <w:jc w:val="left"/>
            </w:pPr>
            <w:r>
              <w:rPr>
                <w:rFonts w:ascii="仿宋_GB2312" w:hAnsi="仿宋_GB2312" w:cs="仿宋_GB2312" w:eastAsia="仿宋_GB2312"/>
              </w:rPr>
              <w:t>1、CPU规格</w:t>
            </w:r>
          </w:p>
          <w:p>
            <w:pPr>
              <w:pStyle w:val="null3"/>
              <w:jc w:val="left"/>
            </w:pPr>
            <w:r>
              <w:rPr>
                <w:rFonts w:ascii="仿宋_GB2312" w:hAnsi="仿宋_GB2312" w:cs="仿宋_GB2312" w:eastAsia="仿宋_GB2312"/>
              </w:rPr>
              <w:t>（1）CPU型号≥I9-12900；</w:t>
            </w:r>
          </w:p>
          <w:p>
            <w:pPr>
              <w:pStyle w:val="null3"/>
              <w:jc w:val="left"/>
            </w:pPr>
            <w:r>
              <w:rPr>
                <w:rFonts w:ascii="仿宋_GB2312" w:hAnsi="仿宋_GB2312" w:cs="仿宋_GB2312" w:eastAsia="仿宋_GB2312"/>
              </w:rPr>
              <w:t>（1）物理核心数为：≥16；</w:t>
            </w:r>
          </w:p>
          <w:p>
            <w:pPr>
              <w:pStyle w:val="null3"/>
              <w:jc w:val="left"/>
            </w:pPr>
            <w:r>
              <w:rPr>
                <w:rFonts w:ascii="仿宋_GB2312" w:hAnsi="仿宋_GB2312" w:cs="仿宋_GB2312" w:eastAsia="仿宋_GB2312"/>
              </w:rPr>
              <w:t>（2）主频：≥2.4GHz；最高睿频≥5.1GHz</w:t>
            </w:r>
          </w:p>
          <w:p>
            <w:pPr>
              <w:pStyle w:val="null3"/>
              <w:jc w:val="left"/>
            </w:pPr>
            <w:r>
              <w:rPr>
                <w:rFonts w:ascii="仿宋_GB2312" w:hAnsi="仿宋_GB2312" w:cs="仿宋_GB2312" w:eastAsia="仿宋_GB2312"/>
              </w:rPr>
              <w:t>（3）末级缓存容量：≥30M；</w:t>
            </w:r>
          </w:p>
          <w:p>
            <w:pPr>
              <w:pStyle w:val="null3"/>
              <w:jc w:val="left"/>
            </w:pPr>
            <w:r>
              <w:rPr>
                <w:rFonts w:ascii="仿宋_GB2312" w:hAnsi="仿宋_GB2312" w:cs="仿宋_GB2312" w:eastAsia="仿宋_GB2312"/>
              </w:rPr>
              <w:t>（4）线程数：≥24；</w:t>
            </w:r>
          </w:p>
          <w:p>
            <w:pPr>
              <w:pStyle w:val="null3"/>
              <w:jc w:val="left"/>
            </w:pPr>
            <w:r>
              <w:rPr>
                <w:rFonts w:ascii="仿宋_GB2312" w:hAnsi="仿宋_GB2312" w:cs="仿宋_GB2312" w:eastAsia="仿宋_GB2312"/>
              </w:rPr>
              <w:t>2、内存规格</w:t>
            </w:r>
          </w:p>
          <w:p>
            <w:pPr>
              <w:pStyle w:val="null3"/>
              <w:jc w:val="left"/>
            </w:pPr>
            <w:r>
              <w:rPr>
                <w:rFonts w:ascii="仿宋_GB2312" w:hAnsi="仿宋_GB2312" w:cs="仿宋_GB2312" w:eastAsia="仿宋_GB2312"/>
              </w:rPr>
              <w:t>（1）内存配置容量：≥32G；</w:t>
            </w:r>
          </w:p>
          <w:p>
            <w:pPr>
              <w:pStyle w:val="null3"/>
              <w:jc w:val="left"/>
            </w:pPr>
            <w:r>
              <w:rPr>
                <w:rFonts w:ascii="仿宋_GB2312" w:hAnsi="仿宋_GB2312" w:cs="仿宋_GB2312" w:eastAsia="仿宋_GB2312"/>
              </w:rPr>
              <w:t>（2）内存类型：DDR4内存，主机标配超过3个内存插槽；</w:t>
            </w:r>
          </w:p>
          <w:p>
            <w:pPr>
              <w:pStyle w:val="null3"/>
              <w:jc w:val="left"/>
            </w:pPr>
            <w:r>
              <w:rPr>
                <w:rFonts w:ascii="仿宋_GB2312" w:hAnsi="仿宋_GB2312" w:cs="仿宋_GB2312" w:eastAsia="仿宋_GB2312"/>
              </w:rPr>
              <w:t>（3）内存条配置数量：内存条配置数量≥1。</w:t>
            </w:r>
          </w:p>
          <w:p>
            <w:pPr>
              <w:pStyle w:val="null3"/>
              <w:jc w:val="left"/>
            </w:pPr>
            <w:r>
              <w:rPr>
                <w:rFonts w:ascii="仿宋_GB2312" w:hAnsi="仿宋_GB2312" w:cs="仿宋_GB2312" w:eastAsia="仿宋_GB2312"/>
              </w:rPr>
              <w:t>3、主板规格</w:t>
            </w:r>
          </w:p>
          <w:p>
            <w:pPr>
              <w:pStyle w:val="null3"/>
              <w:jc w:val="left"/>
            </w:pPr>
            <w:r>
              <w:rPr>
                <w:rFonts w:ascii="仿宋_GB2312" w:hAnsi="仿宋_GB2312" w:cs="仿宋_GB2312" w:eastAsia="仿宋_GB2312"/>
              </w:rPr>
              <w:t>（1）主板集成模块：集成资源扩展模块、计算处理模块、音频扩展模块等，主板的互联拓扑可通过处理器或交换电路实现；</w:t>
            </w:r>
          </w:p>
          <w:p>
            <w:pPr>
              <w:pStyle w:val="null3"/>
              <w:jc w:val="left"/>
            </w:pPr>
            <w:r>
              <w:rPr>
                <w:rFonts w:ascii="仿宋_GB2312" w:hAnsi="仿宋_GB2312" w:cs="仿宋_GB2312" w:eastAsia="仿宋_GB2312"/>
              </w:rPr>
              <w:t>（2）主板支持的CPU和内存情况：主板支持的CPU包含第12代I3及I5系列、主板支持的内存型号包含DDR4内存以及≥4个内存插槽；</w:t>
            </w:r>
          </w:p>
          <w:p>
            <w:pPr>
              <w:pStyle w:val="null3"/>
              <w:jc w:val="left"/>
            </w:pPr>
            <w:r>
              <w:rPr>
                <w:rFonts w:ascii="仿宋_GB2312" w:hAnsi="仿宋_GB2312" w:cs="仿宋_GB2312" w:eastAsia="仿宋_GB2312"/>
              </w:rPr>
              <w:t>（3）主板其他内置接口：≥9个USB接口，其中前置至少5个USB3.2。集显输出接口VGA+HDMI+DP接口（非转接）</w:t>
            </w:r>
          </w:p>
          <w:p>
            <w:pPr>
              <w:pStyle w:val="null3"/>
              <w:jc w:val="left"/>
            </w:pPr>
            <w:r>
              <w:rPr>
                <w:rFonts w:ascii="仿宋_GB2312" w:hAnsi="仿宋_GB2312" w:cs="仿宋_GB2312" w:eastAsia="仿宋_GB2312"/>
              </w:rPr>
              <w:t>（4）单内存插槽最大可支持容量：≥32GB；</w:t>
            </w:r>
          </w:p>
          <w:p>
            <w:pPr>
              <w:pStyle w:val="null3"/>
              <w:jc w:val="left"/>
            </w:pPr>
            <w:r>
              <w:rPr>
                <w:rFonts w:ascii="仿宋_GB2312" w:hAnsi="仿宋_GB2312" w:cs="仿宋_GB2312" w:eastAsia="仿宋_GB2312"/>
              </w:rPr>
              <w:t>（5）内存插槽满配时提供的最高内存总容量：≥128GB;</w:t>
            </w:r>
          </w:p>
          <w:p>
            <w:pPr>
              <w:pStyle w:val="null3"/>
              <w:jc w:val="left"/>
            </w:pPr>
            <w:r>
              <w:rPr>
                <w:rFonts w:ascii="仿宋_GB2312" w:hAnsi="仿宋_GB2312" w:cs="仿宋_GB2312" w:eastAsia="仿宋_GB2312"/>
              </w:rPr>
              <w:t>(6)型号：Q670芯片。</w:t>
            </w:r>
          </w:p>
          <w:p>
            <w:pPr>
              <w:pStyle w:val="null3"/>
              <w:jc w:val="left"/>
            </w:pPr>
            <w:r>
              <w:rPr>
                <w:rFonts w:ascii="仿宋_GB2312" w:hAnsi="仿宋_GB2312" w:cs="仿宋_GB2312" w:eastAsia="仿宋_GB2312"/>
              </w:rPr>
              <w:t>4、存储设备规格</w:t>
            </w:r>
          </w:p>
          <w:p>
            <w:pPr>
              <w:pStyle w:val="null3"/>
              <w:jc w:val="left"/>
            </w:pPr>
            <w:r>
              <w:rPr>
                <w:rFonts w:ascii="仿宋_GB2312" w:hAnsi="仿宋_GB2312" w:cs="仿宋_GB2312" w:eastAsia="仿宋_GB2312"/>
              </w:rPr>
              <w:t>（1）固态盘数量：≥1个；</w:t>
            </w:r>
          </w:p>
          <w:p>
            <w:pPr>
              <w:pStyle w:val="null3"/>
              <w:jc w:val="left"/>
            </w:pPr>
            <w:r>
              <w:rPr>
                <w:rFonts w:ascii="仿宋_GB2312" w:hAnsi="仿宋_GB2312" w:cs="仿宋_GB2312" w:eastAsia="仿宋_GB2312"/>
              </w:rPr>
              <w:t>（2）固态存储容量：≥512G SSD；</w:t>
            </w:r>
          </w:p>
          <w:p>
            <w:pPr>
              <w:pStyle w:val="null3"/>
              <w:jc w:val="left"/>
            </w:pPr>
            <w:r>
              <w:rPr>
                <w:rFonts w:ascii="仿宋_GB2312" w:hAnsi="仿宋_GB2312" w:cs="仿宋_GB2312" w:eastAsia="仿宋_GB2312"/>
              </w:rPr>
              <w:t>（3）机械硬盘数量：≥1个；</w:t>
            </w:r>
          </w:p>
          <w:p>
            <w:pPr>
              <w:pStyle w:val="null3"/>
              <w:jc w:val="left"/>
            </w:pPr>
            <w:r>
              <w:rPr>
                <w:rFonts w:ascii="仿宋_GB2312" w:hAnsi="仿宋_GB2312" w:cs="仿宋_GB2312" w:eastAsia="仿宋_GB2312"/>
              </w:rPr>
              <w:t>（4）机械硬盘总容量：≥1T；</w:t>
            </w:r>
          </w:p>
          <w:p>
            <w:pPr>
              <w:pStyle w:val="null3"/>
              <w:jc w:val="left"/>
            </w:pPr>
            <w:r>
              <w:rPr>
                <w:rFonts w:ascii="仿宋_GB2312" w:hAnsi="仿宋_GB2312" w:cs="仿宋_GB2312" w:eastAsia="仿宋_GB2312"/>
              </w:rPr>
              <w:t>（5）机械硬盘转速：≥7200rpm；</w:t>
            </w:r>
          </w:p>
          <w:p>
            <w:pPr>
              <w:pStyle w:val="null3"/>
              <w:jc w:val="left"/>
            </w:pPr>
            <w:r>
              <w:rPr>
                <w:rFonts w:ascii="仿宋_GB2312" w:hAnsi="仿宋_GB2312" w:cs="仿宋_GB2312" w:eastAsia="仿宋_GB2312"/>
              </w:rPr>
              <w:t>（6）机械硬盘形态：3.5英寸；</w:t>
            </w:r>
          </w:p>
          <w:p>
            <w:pPr>
              <w:pStyle w:val="null3"/>
              <w:jc w:val="left"/>
            </w:pPr>
            <w:r>
              <w:rPr>
                <w:rFonts w:ascii="仿宋_GB2312" w:hAnsi="仿宋_GB2312" w:cs="仿宋_GB2312" w:eastAsia="仿宋_GB2312"/>
              </w:rPr>
              <w:t>（7）固态存储形态：M.2；</w:t>
            </w:r>
          </w:p>
          <w:p>
            <w:pPr>
              <w:pStyle w:val="null3"/>
              <w:jc w:val="left"/>
            </w:pPr>
            <w:r>
              <w:rPr>
                <w:rFonts w:ascii="仿宋_GB2312" w:hAnsi="仿宋_GB2312" w:cs="仿宋_GB2312" w:eastAsia="仿宋_GB2312"/>
              </w:rPr>
              <w:t>（8）存储设备其他参数要求：</w:t>
            </w:r>
          </w:p>
          <w:p>
            <w:pPr>
              <w:pStyle w:val="null3"/>
              <w:jc w:val="left"/>
            </w:pPr>
            <w:r>
              <w:rPr>
                <w:rFonts w:ascii="仿宋_GB2312" w:hAnsi="仿宋_GB2312" w:cs="仿宋_GB2312" w:eastAsia="仿宋_GB2312"/>
              </w:rPr>
              <w:t>a）固态盘应符合SJ/T 11654相关规定；</w:t>
            </w:r>
          </w:p>
          <w:p>
            <w:pPr>
              <w:pStyle w:val="null3"/>
              <w:jc w:val="left"/>
            </w:pPr>
            <w:r>
              <w:rPr>
                <w:rFonts w:ascii="仿宋_GB2312" w:hAnsi="仿宋_GB2312" w:cs="仿宋_GB2312" w:eastAsia="仿宋_GB2312"/>
              </w:rPr>
              <w:t>b）机械硬盘准备时间应低于30s；侧面固定螺丝孔数量可为4孔或6孔；工作状态环境温度应满足5℃~55℃；其它参数应符合GB/T12628相关规定。</w:t>
            </w:r>
          </w:p>
          <w:p>
            <w:pPr>
              <w:pStyle w:val="null3"/>
              <w:jc w:val="left"/>
            </w:pPr>
            <w:r>
              <w:rPr>
                <w:rFonts w:ascii="仿宋_GB2312" w:hAnsi="仿宋_GB2312" w:cs="仿宋_GB2312" w:eastAsia="仿宋_GB2312"/>
              </w:rPr>
              <w:t>5、显卡类型</w:t>
            </w:r>
          </w:p>
          <w:p>
            <w:pPr>
              <w:pStyle w:val="null3"/>
              <w:jc w:val="left"/>
            </w:pPr>
            <w:r>
              <w:rPr>
                <w:rFonts w:ascii="仿宋_GB2312" w:hAnsi="仿宋_GB2312" w:cs="仿宋_GB2312" w:eastAsia="仿宋_GB2312"/>
              </w:rPr>
              <w:t>出厂标配独立显卡，RTX3050 8GB高性能独显。</w:t>
            </w:r>
          </w:p>
          <w:p>
            <w:pPr>
              <w:pStyle w:val="null3"/>
              <w:jc w:val="left"/>
            </w:pPr>
            <w:r>
              <w:rPr>
                <w:rFonts w:ascii="仿宋_GB2312" w:hAnsi="仿宋_GB2312" w:cs="仿宋_GB2312" w:eastAsia="仿宋_GB2312"/>
              </w:rPr>
              <w:t>6、网络设备</w:t>
            </w:r>
          </w:p>
          <w:p>
            <w:pPr>
              <w:pStyle w:val="null3"/>
              <w:jc w:val="left"/>
            </w:pPr>
            <w:r>
              <w:rPr>
                <w:rFonts w:ascii="仿宋_GB2312" w:hAnsi="仿宋_GB2312" w:cs="仿宋_GB2312" w:eastAsia="仿宋_GB2312"/>
              </w:rPr>
              <w:t>网络设备规格：≥2.5G自适应集成网卡。</w:t>
            </w:r>
          </w:p>
          <w:p>
            <w:pPr>
              <w:pStyle w:val="null3"/>
              <w:jc w:val="left"/>
            </w:pPr>
            <w:r>
              <w:rPr>
                <w:rFonts w:ascii="仿宋_GB2312" w:hAnsi="仿宋_GB2312" w:cs="仿宋_GB2312" w:eastAsia="仿宋_GB2312"/>
              </w:rPr>
              <w:t>7、外部接口规格（包含主板内置接口）</w:t>
            </w:r>
          </w:p>
          <w:p>
            <w:pPr>
              <w:pStyle w:val="null3"/>
              <w:jc w:val="left"/>
            </w:pPr>
            <w:r>
              <w:rPr>
                <w:rFonts w:ascii="仿宋_GB2312" w:hAnsi="仿宋_GB2312" w:cs="仿宋_GB2312" w:eastAsia="仿宋_GB2312"/>
              </w:rPr>
              <w:t>（1）USB接口数量：≥9个USB接口，其中前置至少5个USB3.2；</w:t>
            </w:r>
          </w:p>
          <w:p>
            <w:pPr>
              <w:pStyle w:val="null3"/>
              <w:jc w:val="left"/>
            </w:pPr>
            <w:r>
              <w:rPr>
                <w:rFonts w:ascii="仿宋_GB2312" w:hAnsi="仿宋_GB2312" w:cs="仿宋_GB2312" w:eastAsia="仿宋_GB2312"/>
              </w:rPr>
              <w:t>（2）视频接口数量：集显输出接口VGA+HDMI+DP接口（非转接）；</w:t>
            </w:r>
          </w:p>
          <w:p>
            <w:pPr>
              <w:pStyle w:val="null3"/>
              <w:jc w:val="left"/>
            </w:pPr>
            <w:r>
              <w:rPr>
                <w:rFonts w:ascii="仿宋_GB2312" w:hAnsi="仿宋_GB2312" w:cs="仿宋_GB2312" w:eastAsia="仿宋_GB2312"/>
              </w:rPr>
              <w:t>（3）音频接口数量：≥5个。</w:t>
            </w:r>
          </w:p>
          <w:p>
            <w:pPr>
              <w:pStyle w:val="null3"/>
              <w:jc w:val="left"/>
            </w:pPr>
            <w:r>
              <w:rPr>
                <w:rFonts w:ascii="仿宋_GB2312" w:hAnsi="仿宋_GB2312" w:cs="仿宋_GB2312" w:eastAsia="仿宋_GB2312"/>
              </w:rPr>
              <w:t>8、整机基础规格</w:t>
            </w:r>
          </w:p>
          <w:p>
            <w:pPr>
              <w:pStyle w:val="null3"/>
              <w:jc w:val="left"/>
            </w:pPr>
            <w:r>
              <w:rPr>
                <w:rFonts w:ascii="仿宋_GB2312" w:hAnsi="仿宋_GB2312" w:cs="仿宋_GB2312" w:eastAsia="仿宋_GB2312"/>
              </w:rPr>
              <w:t>（1）整机外观</w:t>
            </w:r>
          </w:p>
          <w:p>
            <w:pPr>
              <w:pStyle w:val="null3"/>
              <w:jc w:val="left"/>
            </w:pPr>
            <w:r>
              <w:rPr>
                <w:rFonts w:ascii="仿宋_GB2312" w:hAnsi="仿宋_GB2312" w:cs="仿宋_GB2312" w:eastAsia="仿宋_GB2312"/>
              </w:rPr>
              <w:t>a）产品表面不应有凹痕、划伤、裂缝、变形和污染等，表面涂层均匀，不应起泡、龟裂、脱落和磨损，金属零部件无锈蚀及其它机械损伤；</w:t>
            </w:r>
          </w:p>
          <w:p>
            <w:pPr>
              <w:pStyle w:val="null3"/>
              <w:jc w:val="left"/>
            </w:pPr>
            <w:r>
              <w:rPr>
                <w:rFonts w:ascii="仿宋_GB2312" w:hAnsi="仿宋_GB2312" w:cs="仿宋_GB2312" w:eastAsia="仿宋_GB2312"/>
              </w:rPr>
              <w:t>b）产品表面说明功能的文字、符号、标志，应清晰、端正、牢固。</w:t>
            </w:r>
          </w:p>
          <w:p>
            <w:pPr>
              <w:pStyle w:val="null3"/>
              <w:jc w:val="left"/>
            </w:pPr>
            <w:r>
              <w:rPr>
                <w:rFonts w:ascii="仿宋_GB2312" w:hAnsi="仿宋_GB2312" w:cs="仿宋_GB2312" w:eastAsia="仿宋_GB2312"/>
              </w:rPr>
              <w:t>（2）状态指示灯</w:t>
            </w:r>
          </w:p>
          <w:p>
            <w:pPr>
              <w:pStyle w:val="null3"/>
              <w:jc w:val="left"/>
            </w:pPr>
            <w:r>
              <w:rPr>
                <w:rFonts w:ascii="仿宋_GB2312" w:hAnsi="仿宋_GB2312" w:cs="仿宋_GB2312" w:eastAsia="仿宋_GB2312"/>
              </w:rPr>
              <w:t>在产品显著位置提供状态指示功能。</w:t>
            </w:r>
          </w:p>
          <w:p>
            <w:pPr>
              <w:pStyle w:val="null3"/>
              <w:jc w:val="left"/>
            </w:pPr>
            <w:r>
              <w:rPr>
                <w:rFonts w:ascii="仿宋_GB2312" w:hAnsi="仿宋_GB2312" w:cs="仿宋_GB2312" w:eastAsia="仿宋_GB2312"/>
              </w:rPr>
              <w:t>（3）整机结构</w:t>
            </w:r>
          </w:p>
          <w:p>
            <w:pPr>
              <w:pStyle w:val="null3"/>
              <w:jc w:val="left"/>
            </w:pPr>
            <w:r>
              <w:rPr>
                <w:rFonts w:ascii="仿宋_GB2312" w:hAnsi="仿宋_GB2312" w:cs="仿宋_GB2312" w:eastAsia="仿宋_GB2312"/>
              </w:rPr>
              <w:t>a）机箱应符合GB/T4208、GB/T26246的相关规定；</w:t>
            </w:r>
          </w:p>
          <w:p>
            <w:pPr>
              <w:pStyle w:val="null3"/>
              <w:jc w:val="left"/>
            </w:pPr>
            <w:r>
              <w:rPr>
                <w:rFonts w:ascii="仿宋_GB2312" w:hAnsi="仿宋_GB2312" w:cs="仿宋_GB2312" w:eastAsia="仿宋_GB2312"/>
              </w:rPr>
              <w:t>b）产品内部结构应符合通用部件的安装需求；</w:t>
            </w:r>
          </w:p>
          <w:p>
            <w:pPr>
              <w:pStyle w:val="null3"/>
              <w:jc w:val="left"/>
            </w:pPr>
            <w:r>
              <w:rPr>
                <w:rFonts w:ascii="仿宋_GB2312" w:hAnsi="仿宋_GB2312" w:cs="仿宋_GB2312" w:eastAsia="仿宋_GB2312"/>
              </w:rPr>
              <w:t>c）所有输入输出接口应符合相关国家或行业标准；</w:t>
            </w:r>
          </w:p>
          <w:p>
            <w:pPr>
              <w:pStyle w:val="null3"/>
              <w:jc w:val="left"/>
            </w:pPr>
            <w:r>
              <w:rPr>
                <w:rFonts w:ascii="仿宋_GB2312" w:hAnsi="仿宋_GB2312" w:cs="仿宋_GB2312" w:eastAsia="仿宋_GB2312"/>
              </w:rPr>
              <w:t>d）产品零部件应紧固无松动，可插拔部件应可靠连接，开关、按钮和其它控制部件应灵活可靠，布局应方便使用；</w:t>
            </w:r>
          </w:p>
          <w:p>
            <w:pPr>
              <w:pStyle w:val="null3"/>
              <w:jc w:val="left"/>
            </w:pPr>
            <w:r>
              <w:rPr>
                <w:rFonts w:ascii="仿宋_GB2312" w:hAnsi="仿宋_GB2312" w:cs="仿宋_GB2312" w:eastAsia="仿宋_GB2312"/>
              </w:rPr>
              <w:t>e）所有I/O连接器及需插接线缆的部位应预留采购人操作空间，方便插拔解锁与插拔线缆；</w:t>
            </w:r>
          </w:p>
          <w:p>
            <w:pPr>
              <w:pStyle w:val="null3"/>
              <w:jc w:val="left"/>
            </w:pPr>
            <w:r>
              <w:rPr>
                <w:rFonts w:ascii="仿宋_GB2312" w:hAnsi="仿宋_GB2312" w:cs="仿宋_GB2312" w:eastAsia="仿宋_GB2312"/>
              </w:rPr>
              <w:t>f）可插拔板卡插槽部位应预留安装、拆卸或更换板卡空间；</w:t>
            </w:r>
          </w:p>
          <w:p>
            <w:pPr>
              <w:pStyle w:val="null3"/>
              <w:jc w:val="left"/>
            </w:pPr>
            <w:r>
              <w:rPr>
                <w:rFonts w:ascii="仿宋_GB2312" w:hAnsi="仿宋_GB2312" w:cs="仿宋_GB2312" w:eastAsia="仿宋_GB2312"/>
              </w:rPr>
              <w:t>g）拆装可能接触到的金属剪口或金属尖角部位应做防划伤处理，以保证安全；</w:t>
            </w:r>
          </w:p>
          <w:p>
            <w:pPr>
              <w:pStyle w:val="null3"/>
              <w:jc w:val="left"/>
            </w:pPr>
            <w:r>
              <w:rPr>
                <w:rFonts w:ascii="仿宋_GB2312" w:hAnsi="仿宋_GB2312" w:cs="仿宋_GB2312" w:eastAsia="仿宋_GB2312"/>
              </w:rPr>
              <w:t>h）整机内部走线应规整，固线结构和位置要合理可靠并做防割线处理，需便于理线和插拔操作，走线应不影响系统各主要部件组装和拆卸；</w:t>
            </w:r>
          </w:p>
          <w:p>
            <w:pPr>
              <w:pStyle w:val="null3"/>
              <w:jc w:val="left"/>
            </w:pPr>
            <w:r>
              <w:rPr>
                <w:rFonts w:ascii="仿宋_GB2312" w:hAnsi="仿宋_GB2312" w:cs="仿宋_GB2312" w:eastAsia="仿宋_GB2312"/>
              </w:rPr>
              <w:t>i） 如需通过孔走线，过线孔应做防割线处理；</w:t>
            </w:r>
          </w:p>
          <w:p>
            <w:pPr>
              <w:pStyle w:val="null3"/>
              <w:jc w:val="left"/>
            </w:pPr>
            <w:r>
              <w:rPr>
                <w:rFonts w:ascii="仿宋_GB2312" w:hAnsi="仿宋_GB2312" w:cs="仿宋_GB2312" w:eastAsia="仿宋_GB2312"/>
              </w:rPr>
              <w:t>j）各插头位置和插拔方向应合理，应做到插拔无障碍设计，具备防呆设计，有效避免误操作；</w:t>
            </w:r>
          </w:p>
          <w:p>
            <w:pPr>
              <w:pStyle w:val="null3"/>
              <w:jc w:val="left"/>
            </w:pPr>
            <w:r>
              <w:rPr>
                <w:rFonts w:ascii="仿宋_GB2312" w:hAnsi="仿宋_GB2312" w:cs="仿宋_GB2312" w:eastAsia="仿宋_GB2312"/>
              </w:rPr>
              <w:t>k）各主要部件拆装无障碍，使用常规工具拆装，无特殊拆装工具需求；</w:t>
            </w:r>
          </w:p>
          <w:p>
            <w:pPr>
              <w:pStyle w:val="null3"/>
              <w:jc w:val="left"/>
            </w:pPr>
            <w:r>
              <w:rPr>
                <w:rFonts w:ascii="仿宋_GB2312" w:hAnsi="仿宋_GB2312" w:cs="仿宋_GB2312" w:eastAsia="仿宋_GB2312"/>
              </w:rPr>
              <w:t>l）各主要部件拆装步骤要少，各自拆装需避免相互干扰；</w:t>
            </w:r>
          </w:p>
          <w:p>
            <w:pPr>
              <w:pStyle w:val="null3"/>
              <w:jc w:val="left"/>
            </w:pPr>
            <w:r>
              <w:rPr>
                <w:rFonts w:ascii="仿宋_GB2312" w:hAnsi="仿宋_GB2312" w:cs="仿宋_GB2312" w:eastAsia="仿宋_GB2312"/>
              </w:rPr>
              <w:t>m）对于整机或零部件外表面为高亮面的，应粘贴保护膜，保护膜需粘贴牢固，运输、组装等过程不易脱落，撕下无残留；</w:t>
            </w:r>
          </w:p>
          <w:p>
            <w:pPr>
              <w:pStyle w:val="null3"/>
              <w:jc w:val="left"/>
            </w:pPr>
            <w:r>
              <w:rPr>
                <w:rFonts w:ascii="仿宋_GB2312" w:hAnsi="仿宋_GB2312" w:cs="仿宋_GB2312" w:eastAsia="仿宋_GB2312"/>
              </w:rPr>
              <w:t>n）其它要求应符合GB/T 9813.1的相关规定。</w:t>
            </w:r>
          </w:p>
          <w:p>
            <w:pPr>
              <w:pStyle w:val="null3"/>
              <w:jc w:val="left"/>
            </w:pPr>
            <w:r>
              <w:rPr>
                <w:rFonts w:ascii="仿宋_GB2312" w:hAnsi="仿宋_GB2312" w:cs="仿宋_GB2312" w:eastAsia="仿宋_GB2312"/>
              </w:rPr>
              <w:t>（4）机箱防护要求：机箱应符合GB/T4208中IP20防护要求。</w:t>
            </w:r>
          </w:p>
          <w:p>
            <w:pPr>
              <w:pStyle w:val="null3"/>
              <w:jc w:val="left"/>
            </w:pPr>
            <w:r>
              <w:rPr>
                <w:rFonts w:ascii="仿宋_GB2312" w:hAnsi="仿宋_GB2312" w:cs="仿宋_GB2312" w:eastAsia="仿宋_GB2312"/>
              </w:rPr>
              <w:t>（5）整机噪音：产品工作在空闲状态下，产品的声功率级应不超过4.5BeI。</w:t>
            </w:r>
          </w:p>
          <w:p>
            <w:pPr>
              <w:pStyle w:val="null3"/>
              <w:jc w:val="left"/>
            </w:pPr>
            <w:r>
              <w:rPr>
                <w:rFonts w:ascii="仿宋_GB2312" w:hAnsi="仿宋_GB2312" w:cs="仿宋_GB2312" w:eastAsia="仿宋_GB2312"/>
              </w:rPr>
              <w:t>（6）整机散热：在环境温度25℃及处理器满载情况下，产品表面温度应符合以下要求：</w:t>
            </w:r>
          </w:p>
          <w:p>
            <w:pPr>
              <w:pStyle w:val="null3"/>
              <w:jc w:val="left"/>
            </w:pPr>
            <w:r>
              <w:rPr>
                <w:rFonts w:ascii="仿宋_GB2312" w:hAnsi="仿宋_GB2312" w:cs="仿宋_GB2312" w:eastAsia="仿宋_GB2312"/>
              </w:rPr>
              <w:t>a）出风口在机箱后面板情况下，出风口温度低于55℃；</w:t>
            </w:r>
          </w:p>
          <w:p>
            <w:pPr>
              <w:pStyle w:val="null3"/>
              <w:jc w:val="left"/>
            </w:pPr>
            <w:r>
              <w:rPr>
                <w:rFonts w:ascii="仿宋_GB2312" w:hAnsi="仿宋_GB2312" w:cs="仿宋_GB2312" w:eastAsia="仿宋_GB2312"/>
              </w:rPr>
              <w:t>b）可触及面温度不高于45℃。</w:t>
            </w:r>
          </w:p>
          <w:p>
            <w:pPr>
              <w:pStyle w:val="null3"/>
              <w:jc w:val="left"/>
            </w:pPr>
            <w:r>
              <w:rPr>
                <w:rFonts w:ascii="仿宋_GB2312" w:hAnsi="仿宋_GB2312" w:cs="仿宋_GB2312" w:eastAsia="仿宋_GB2312"/>
              </w:rPr>
              <w:t>（7）整机能效限定值：产品能效限定值应达到GB28380-2012标准中能效等级1级。</w:t>
            </w:r>
          </w:p>
          <w:p>
            <w:pPr>
              <w:pStyle w:val="null3"/>
              <w:jc w:val="left"/>
            </w:pPr>
            <w:r>
              <w:rPr>
                <w:rFonts w:ascii="仿宋_GB2312" w:hAnsi="仿宋_GB2312" w:cs="仿宋_GB2312" w:eastAsia="仿宋_GB2312"/>
              </w:rPr>
              <w:t>（8）机身材质：金属。</w:t>
            </w:r>
          </w:p>
          <w:p>
            <w:pPr>
              <w:pStyle w:val="null3"/>
              <w:jc w:val="left"/>
            </w:pPr>
            <w:r>
              <w:rPr>
                <w:rFonts w:ascii="仿宋_GB2312" w:hAnsi="仿宋_GB2312" w:cs="仿宋_GB2312" w:eastAsia="仿宋_GB2312"/>
              </w:rPr>
              <w:t>（9）机身颜色：黑色。</w:t>
            </w:r>
          </w:p>
          <w:p>
            <w:pPr>
              <w:pStyle w:val="null3"/>
              <w:jc w:val="left"/>
            </w:pPr>
            <w:r>
              <w:rPr>
                <w:rFonts w:ascii="仿宋_GB2312" w:hAnsi="仿宋_GB2312" w:cs="仿宋_GB2312" w:eastAsia="仿宋_GB2312"/>
              </w:rPr>
              <w:t>（10）机箱尺寸容量：机箱体积≥17L，顶置电源开关，具有键盘开机功能。</w:t>
            </w:r>
          </w:p>
          <w:p>
            <w:pPr>
              <w:pStyle w:val="null3"/>
              <w:jc w:val="left"/>
            </w:pPr>
            <w:r>
              <w:rPr>
                <w:rFonts w:ascii="仿宋_GB2312" w:hAnsi="仿宋_GB2312" w:cs="仿宋_GB2312" w:eastAsia="仿宋_GB2312"/>
              </w:rPr>
              <w:t>9、内存的读写速率：≥3200MT/s</w:t>
            </w:r>
          </w:p>
          <w:p>
            <w:pPr>
              <w:pStyle w:val="null3"/>
              <w:jc w:val="left"/>
            </w:pPr>
            <w:r>
              <w:rPr>
                <w:rFonts w:ascii="仿宋_GB2312" w:hAnsi="仿宋_GB2312" w:cs="仿宋_GB2312" w:eastAsia="仿宋_GB2312"/>
              </w:rPr>
              <w:t>10、显卡性能</w:t>
            </w:r>
          </w:p>
          <w:p>
            <w:pPr>
              <w:pStyle w:val="null3"/>
              <w:jc w:val="left"/>
            </w:pPr>
            <w:r>
              <w:rPr>
                <w:rFonts w:ascii="仿宋_GB2312" w:hAnsi="仿宋_GB2312" w:cs="仿宋_GB2312" w:eastAsia="仿宋_GB2312"/>
              </w:rPr>
              <w:t>（1）显示分辨率：≥1920x1080；</w:t>
            </w:r>
          </w:p>
          <w:p>
            <w:pPr>
              <w:pStyle w:val="null3"/>
              <w:jc w:val="left"/>
            </w:pPr>
            <w:r>
              <w:rPr>
                <w:rFonts w:ascii="仿宋_GB2312" w:hAnsi="仿宋_GB2312" w:cs="仿宋_GB2312" w:eastAsia="仿宋_GB2312"/>
              </w:rPr>
              <w:t>（2）显卡显示芯片核心频率：≥300MHz；</w:t>
            </w:r>
          </w:p>
          <w:p>
            <w:pPr>
              <w:pStyle w:val="null3"/>
              <w:jc w:val="left"/>
            </w:pPr>
            <w:r>
              <w:rPr>
                <w:rFonts w:ascii="仿宋_GB2312" w:hAnsi="仿宋_GB2312" w:cs="仿宋_GB2312" w:eastAsia="仿宋_GB2312"/>
              </w:rPr>
              <w:t>（3）显存等效频率：≥1000MT/s；</w:t>
            </w:r>
          </w:p>
          <w:p>
            <w:pPr>
              <w:pStyle w:val="null3"/>
              <w:jc w:val="left"/>
            </w:pPr>
            <w:r>
              <w:rPr>
                <w:rFonts w:ascii="仿宋_GB2312" w:hAnsi="仿宋_GB2312" w:cs="仿宋_GB2312" w:eastAsia="仿宋_GB2312"/>
              </w:rPr>
              <w:t>（4）显卡可支持多屏同时显示数量：显卡应支持2块屏幕同时显示，分辨率应不低于1920×1080。</w:t>
            </w:r>
          </w:p>
          <w:p>
            <w:pPr>
              <w:pStyle w:val="null3"/>
              <w:jc w:val="left"/>
            </w:pPr>
            <w:r>
              <w:rPr>
                <w:rFonts w:ascii="仿宋_GB2312" w:hAnsi="仿宋_GB2312" w:cs="仿宋_GB2312" w:eastAsia="仿宋_GB2312"/>
              </w:rPr>
              <w:t>11、网络设备性能</w:t>
            </w:r>
          </w:p>
          <w:p>
            <w:pPr>
              <w:pStyle w:val="null3"/>
              <w:jc w:val="left"/>
            </w:pPr>
            <w:r>
              <w:rPr>
                <w:rFonts w:ascii="仿宋_GB2312" w:hAnsi="仿宋_GB2312" w:cs="仿宋_GB2312" w:eastAsia="仿宋_GB2312"/>
              </w:rPr>
              <w:t>有线网卡速率：最高速率应不低于1000Mbps，应支持10Mbps、100Mbps、1000Mbps速率自适应。</w:t>
            </w:r>
          </w:p>
          <w:p>
            <w:pPr>
              <w:pStyle w:val="null3"/>
              <w:jc w:val="left"/>
            </w:pPr>
            <w:r>
              <w:rPr>
                <w:rFonts w:ascii="仿宋_GB2312" w:hAnsi="仿宋_GB2312" w:cs="仿宋_GB2312" w:eastAsia="仿宋_GB2312"/>
              </w:rPr>
              <w:t>12、主板功能</w:t>
            </w:r>
          </w:p>
          <w:p>
            <w:pPr>
              <w:pStyle w:val="null3"/>
              <w:jc w:val="left"/>
            </w:pPr>
            <w:r>
              <w:rPr>
                <w:rFonts w:ascii="仿宋_GB2312" w:hAnsi="仿宋_GB2312" w:cs="仿宋_GB2312" w:eastAsia="仿宋_GB2312"/>
              </w:rPr>
              <w:t>（1）内存扩展接口：≥4个；</w:t>
            </w:r>
          </w:p>
          <w:p>
            <w:pPr>
              <w:pStyle w:val="null3"/>
              <w:jc w:val="left"/>
            </w:pPr>
            <w:r>
              <w:rPr>
                <w:rFonts w:ascii="仿宋_GB2312" w:hAnsi="仿宋_GB2312" w:cs="仿宋_GB2312" w:eastAsia="仿宋_GB2312"/>
              </w:rPr>
              <w:t>（2）存储扩展接口：VGA+HDMI+DP（非转接）；</w:t>
            </w:r>
          </w:p>
          <w:p>
            <w:pPr>
              <w:pStyle w:val="null3"/>
              <w:jc w:val="left"/>
            </w:pPr>
            <w:r>
              <w:rPr>
                <w:rFonts w:ascii="仿宋_GB2312" w:hAnsi="仿宋_GB2312" w:cs="仿宋_GB2312" w:eastAsia="仿宋_GB2312"/>
              </w:rPr>
              <w:t>（3）主机硬件具备智能USB屏蔽，仅识别USB键盘、鼠标，无法识别USB读取设备，防止数据拷贝，保护信息安全（承诺非软件实现本功能，原厂出厂自带此功能，中标后3个工作日内查验此功能合格后签订合同）</w:t>
            </w:r>
          </w:p>
          <w:p>
            <w:pPr>
              <w:pStyle w:val="null3"/>
              <w:jc w:val="left"/>
            </w:pPr>
            <w:r>
              <w:rPr>
                <w:rFonts w:ascii="仿宋_GB2312" w:hAnsi="仿宋_GB2312" w:cs="仿宋_GB2312" w:eastAsia="仿宋_GB2312"/>
              </w:rPr>
              <w:t>（4）主板支持防静电保护功能；</w:t>
            </w:r>
          </w:p>
          <w:p>
            <w:pPr>
              <w:pStyle w:val="null3"/>
              <w:jc w:val="left"/>
            </w:pPr>
            <w:r>
              <w:rPr>
                <w:rFonts w:ascii="仿宋_GB2312" w:hAnsi="仿宋_GB2312" w:cs="仿宋_GB2312" w:eastAsia="仿宋_GB2312"/>
              </w:rPr>
              <w:t>（5）I/O接口功能：VGA+HDMI+DP。</w:t>
            </w:r>
          </w:p>
          <w:p>
            <w:pPr>
              <w:pStyle w:val="null3"/>
              <w:jc w:val="left"/>
            </w:pPr>
            <w:r>
              <w:rPr>
                <w:rFonts w:ascii="仿宋_GB2312" w:hAnsi="仿宋_GB2312" w:cs="仿宋_GB2312" w:eastAsia="仿宋_GB2312"/>
              </w:rPr>
              <w:t>13、显示器</w:t>
            </w:r>
          </w:p>
          <w:p>
            <w:pPr>
              <w:pStyle w:val="null3"/>
              <w:jc w:val="left"/>
            </w:pPr>
            <w:r>
              <w:rPr>
                <w:rFonts w:ascii="仿宋_GB2312" w:hAnsi="仿宋_GB2312" w:cs="仿宋_GB2312" w:eastAsia="仿宋_GB2312"/>
              </w:rPr>
              <w:t>显示器：≥23英寸显示器，分辨率不低于1920*1080；</w:t>
            </w:r>
          </w:p>
          <w:p>
            <w:pPr>
              <w:pStyle w:val="null3"/>
              <w:jc w:val="left"/>
            </w:pPr>
            <w:r>
              <w:rPr>
                <w:rFonts w:ascii="仿宋_GB2312" w:hAnsi="仿宋_GB2312" w:cs="仿宋_GB2312" w:eastAsia="仿宋_GB2312"/>
              </w:rPr>
              <w:t>14、存储功能</w:t>
            </w:r>
          </w:p>
          <w:p>
            <w:pPr>
              <w:pStyle w:val="null3"/>
              <w:jc w:val="left"/>
            </w:pPr>
            <w:r>
              <w:rPr>
                <w:rFonts w:ascii="仿宋_GB2312" w:hAnsi="仿宋_GB2312" w:cs="仿宋_GB2312" w:eastAsia="仿宋_GB2312"/>
              </w:rPr>
              <w:t>通过SATA固态存储/PCIe固态存储/UFS固态存储/SATA硬磁盘等存储部件提供存储功能。</w:t>
            </w:r>
          </w:p>
          <w:p>
            <w:pPr>
              <w:pStyle w:val="null3"/>
              <w:jc w:val="left"/>
            </w:pPr>
            <w:r>
              <w:rPr>
                <w:rFonts w:ascii="仿宋_GB2312" w:hAnsi="仿宋_GB2312" w:cs="仿宋_GB2312" w:eastAsia="仿宋_GB2312"/>
              </w:rPr>
              <w:t>15、网络设备功能</w:t>
            </w:r>
          </w:p>
          <w:p>
            <w:pPr>
              <w:pStyle w:val="null3"/>
              <w:jc w:val="left"/>
            </w:pPr>
            <w:r>
              <w:rPr>
                <w:rFonts w:ascii="仿宋_GB2312" w:hAnsi="仿宋_GB2312" w:cs="仿宋_GB2312" w:eastAsia="仿宋_GB2312"/>
              </w:rPr>
              <w:t>（1）网络功能：支持网络连接、网络开启/关闭功能，支持访问网络和数据交换功能；</w:t>
            </w:r>
          </w:p>
          <w:p>
            <w:pPr>
              <w:pStyle w:val="null3"/>
              <w:jc w:val="left"/>
            </w:pPr>
            <w:r>
              <w:rPr>
                <w:rFonts w:ascii="仿宋_GB2312" w:hAnsi="仿宋_GB2312" w:cs="仿宋_GB2312" w:eastAsia="仿宋_GB2312"/>
              </w:rPr>
              <w:t>（2）数据传输：支持数据传输能力，并提供数据流量和异常日志记录功能；</w:t>
            </w:r>
          </w:p>
          <w:p>
            <w:pPr>
              <w:pStyle w:val="null3"/>
              <w:jc w:val="left"/>
            </w:pPr>
            <w:r>
              <w:rPr>
                <w:rFonts w:ascii="仿宋_GB2312" w:hAnsi="仿宋_GB2312" w:cs="仿宋_GB2312" w:eastAsia="仿宋_GB2312"/>
              </w:rPr>
              <w:t>（3）有线网卡接口类型：支持RJ45接口。</w:t>
            </w:r>
          </w:p>
          <w:p>
            <w:pPr>
              <w:pStyle w:val="null3"/>
              <w:jc w:val="left"/>
            </w:pPr>
            <w:r>
              <w:rPr>
                <w:rFonts w:ascii="仿宋_GB2312" w:hAnsi="仿宋_GB2312" w:cs="仿宋_GB2312" w:eastAsia="仿宋_GB2312"/>
              </w:rPr>
              <w:t>16、外部接口功能</w:t>
            </w:r>
          </w:p>
          <w:p>
            <w:pPr>
              <w:pStyle w:val="null3"/>
              <w:jc w:val="left"/>
            </w:pPr>
            <w:r>
              <w:rPr>
                <w:rFonts w:ascii="仿宋_GB2312" w:hAnsi="仿宋_GB2312" w:cs="仿宋_GB2312" w:eastAsia="仿宋_GB2312"/>
              </w:rPr>
              <w:t>（1）音频接口类型：支持3.5mm孔径3段式；</w:t>
            </w:r>
          </w:p>
          <w:p>
            <w:pPr>
              <w:pStyle w:val="null3"/>
              <w:jc w:val="left"/>
            </w:pPr>
            <w:r>
              <w:rPr>
                <w:rFonts w:ascii="仿宋_GB2312" w:hAnsi="仿宋_GB2312" w:cs="仿宋_GB2312" w:eastAsia="仿宋_GB2312"/>
              </w:rPr>
              <w:t>（2）视频接口类型：同时支持VGA+HDMI+DP三种显示接口；</w:t>
            </w:r>
          </w:p>
          <w:p>
            <w:pPr>
              <w:pStyle w:val="null3"/>
              <w:jc w:val="left"/>
            </w:pPr>
            <w:r>
              <w:rPr>
                <w:rFonts w:ascii="仿宋_GB2312" w:hAnsi="仿宋_GB2312" w:cs="仿宋_GB2312" w:eastAsia="仿宋_GB2312"/>
              </w:rPr>
              <w:t>（3）HDMI显示接口要求：应支持音频和视频同步输出。</w:t>
            </w:r>
          </w:p>
          <w:p>
            <w:pPr>
              <w:pStyle w:val="null3"/>
              <w:jc w:val="left"/>
            </w:pPr>
            <w:r>
              <w:rPr>
                <w:rFonts w:ascii="仿宋_GB2312" w:hAnsi="仿宋_GB2312" w:cs="仿宋_GB2312" w:eastAsia="仿宋_GB2312"/>
              </w:rPr>
              <w:t>17、电源功能</w:t>
            </w:r>
          </w:p>
          <w:p>
            <w:pPr>
              <w:pStyle w:val="null3"/>
              <w:jc w:val="left"/>
            </w:pPr>
            <w:r>
              <w:rPr>
                <w:rFonts w:ascii="仿宋_GB2312" w:hAnsi="仿宋_GB2312" w:cs="仿宋_GB2312" w:eastAsia="仿宋_GB2312"/>
              </w:rPr>
              <w:t>电源线适配能力：电源适配器电线组件应符合GB/T15934的要求，可拆线的插头和连接器可以不做要求。</w:t>
            </w:r>
          </w:p>
          <w:p>
            <w:pPr>
              <w:pStyle w:val="null3"/>
              <w:jc w:val="left"/>
            </w:pPr>
            <w:r>
              <w:rPr>
                <w:rFonts w:ascii="仿宋_GB2312" w:hAnsi="仿宋_GB2312" w:cs="仿宋_GB2312" w:eastAsia="仿宋_GB2312"/>
              </w:rPr>
              <w:t>18、操作系统及软件功能</w:t>
            </w:r>
          </w:p>
          <w:p>
            <w:pPr>
              <w:pStyle w:val="null3"/>
              <w:jc w:val="left"/>
            </w:pPr>
            <w:r>
              <w:rPr>
                <w:rFonts w:ascii="仿宋_GB2312" w:hAnsi="仿宋_GB2312" w:cs="仿宋_GB2312" w:eastAsia="仿宋_GB2312"/>
              </w:rPr>
              <w:t>（1）中文信息处理要求：符合GB18030的相关规定；</w:t>
            </w:r>
          </w:p>
          <w:p>
            <w:pPr>
              <w:pStyle w:val="null3"/>
              <w:jc w:val="left"/>
            </w:pPr>
            <w:r>
              <w:rPr>
                <w:rFonts w:ascii="仿宋_GB2312" w:hAnsi="仿宋_GB2312" w:cs="仿宋_GB2312" w:eastAsia="仿宋_GB2312"/>
              </w:rPr>
              <w:t>（2）操作系统备份及还原功能：支持操作系统备份及还原功能；</w:t>
            </w:r>
          </w:p>
          <w:p>
            <w:pPr>
              <w:pStyle w:val="null3"/>
              <w:jc w:val="left"/>
            </w:pPr>
            <w:r>
              <w:rPr>
                <w:rFonts w:ascii="仿宋_GB2312" w:hAnsi="仿宋_GB2312" w:cs="仿宋_GB2312" w:eastAsia="仿宋_GB2312"/>
              </w:rPr>
              <w:t>（3）固件备份还原能力：支持备份及还原固件的功能；</w:t>
            </w:r>
          </w:p>
          <w:p>
            <w:pPr>
              <w:pStyle w:val="null3"/>
              <w:jc w:val="left"/>
            </w:pPr>
            <w:r>
              <w:rPr>
                <w:rFonts w:ascii="仿宋_GB2312" w:hAnsi="仿宋_GB2312" w:cs="仿宋_GB2312" w:eastAsia="仿宋_GB2312"/>
              </w:rPr>
              <w:t>（4）操作系统及驱动升级：支持通过网络、闪存盘等方式对操作系统、驱动进行升级；</w:t>
            </w:r>
          </w:p>
          <w:p>
            <w:pPr>
              <w:pStyle w:val="null3"/>
              <w:jc w:val="left"/>
            </w:pPr>
            <w:r>
              <w:rPr>
                <w:rFonts w:ascii="仿宋_GB2312" w:hAnsi="仿宋_GB2312" w:cs="仿宋_GB2312" w:eastAsia="仿宋_GB2312"/>
              </w:rPr>
              <w:t>（5）固件升级：支持通过网络、闪存盘等方式对固件进行升级；</w:t>
            </w:r>
          </w:p>
          <w:p>
            <w:pPr>
              <w:pStyle w:val="null3"/>
              <w:jc w:val="left"/>
            </w:pPr>
            <w:r>
              <w:rPr>
                <w:rFonts w:ascii="仿宋_GB2312" w:hAnsi="仿宋_GB2312" w:cs="仿宋_GB2312" w:eastAsia="仿宋_GB2312"/>
              </w:rPr>
              <w:t>（6）固件查看信息：支持查看固件版本、内存信息、主板信息、处理器信息和系统时间信息等功能；</w:t>
            </w:r>
          </w:p>
          <w:p>
            <w:pPr>
              <w:pStyle w:val="null3"/>
              <w:jc w:val="left"/>
            </w:pPr>
            <w:r>
              <w:rPr>
                <w:rFonts w:ascii="仿宋_GB2312" w:hAnsi="仿宋_GB2312" w:cs="仿宋_GB2312" w:eastAsia="仿宋_GB2312"/>
              </w:rPr>
              <w:t>（7）固件设置启动顺序：支持设置启动顺序功能，并按照设置的启动顺序启动；</w:t>
            </w:r>
          </w:p>
          <w:p>
            <w:pPr>
              <w:pStyle w:val="null3"/>
              <w:jc w:val="left"/>
            </w:pPr>
            <w:r>
              <w:rPr>
                <w:rFonts w:ascii="仿宋_GB2312" w:hAnsi="仿宋_GB2312" w:cs="仿宋_GB2312" w:eastAsia="仿宋_GB2312"/>
              </w:rPr>
              <w:t>（8）固件设置口令：支持设置口令、修改口令、验证口令功能；</w:t>
            </w:r>
          </w:p>
          <w:p>
            <w:pPr>
              <w:pStyle w:val="null3"/>
              <w:jc w:val="left"/>
            </w:pPr>
            <w:r>
              <w:rPr>
                <w:rFonts w:ascii="仿宋_GB2312" w:hAnsi="仿宋_GB2312" w:cs="仿宋_GB2312" w:eastAsia="仿宋_GB2312"/>
              </w:rPr>
              <w:t>（9）固件设置网络引导：支持网络引导启动和关闭功能；</w:t>
            </w:r>
          </w:p>
          <w:p>
            <w:pPr>
              <w:pStyle w:val="null3"/>
              <w:jc w:val="left"/>
            </w:pPr>
            <w:r>
              <w:rPr>
                <w:rFonts w:ascii="仿宋_GB2312" w:hAnsi="仿宋_GB2312" w:cs="仿宋_GB2312" w:eastAsia="仿宋_GB2312"/>
              </w:rPr>
              <w:t>（10）采购人根据需要增加的相应要求：预装备授课教学系统且≥3年免费使用期激活授权，教学资源覆盖全学段主流教材版本，智能备授课工具实现轻松备课、灵活授课、移动教学、云端资源智能匹配快速组课、可交互式虚拟实验、课堂互动、英语听说作业自动评测、作业讲评等功能。</w:t>
            </w:r>
          </w:p>
          <w:p>
            <w:pPr>
              <w:pStyle w:val="null3"/>
              <w:jc w:val="left"/>
            </w:pPr>
            <w:r>
              <w:rPr>
                <w:rFonts w:ascii="仿宋_GB2312" w:hAnsi="仿宋_GB2312" w:cs="仿宋_GB2312" w:eastAsia="仿宋_GB2312"/>
              </w:rPr>
              <w:t>19、存储设备可靠性</w:t>
            </w:r>
          </w:p>
          <w:p>
            <w:pPr>
              <w:pStyle w:val="null3"/>
              <w:jc w:val="left"/>
            </w:pPr>
            <w:r>
              <w:rPr>
                <w:rFonts w:ascii="仿宋_GB2312" w:hAnsi="仿宋_GB2312" w:cs="仿宋_GB2312" w:eastAsia="仿宋_GB2312"/>
              </w:rPr>
              <w:t>（1）固态存储寿命：TBW ≥ 80TB（条件：240GB硬盘容量）；</w:t>
            </w:r>
          </w:p>
          <w:p>
            <w:pPr>
              <w:pStyle w:val="null3"/>
              <w:jc w:val="left"/>
            </w:pPr>
            <w:r>
              <w:rPr>
                <w:rFonts w:ascii="仿宋_GB2312" w:hAnsi="仿宋_GB2312" w:cs="仿宋_GB2312" w:eastAsia="仿宋_GB2312"/>
              </w:rPr>
              <w:t>（2）机械硬盘寿命：通电时间≥5万小时。</w:t>
            </w:r>
          </w:p>
          <w:p>
            <w:pPr>
              <w:pStyle w:val="null3"/>
              <w:jc w:val="left"/>
            </w:pPr>
            <w:r>
              <w:rPr>
                <w:rFonts w:ascii="仿宋_GB2312" w:hAnsi="仿宋_GB2312" w:cs="仿宋_GB2312" w:eastAsia="仿宋_GB2312"/>
              </w:rPr>
              <w:t>20、整机可靠性要求</w:t>
            </w:r>
          </w:p>
          <w:p>
            <w:pPr>
              <w:pStyle w:val="null3"/>
              <w:jc w:val="left"/>
            </w:pPr>
            <w:r>
              <w:rPr>
                <w:rFonts w:ascii="仿宋_GB2312" w:hAnsi="仿宋_GB2312" w:cs="仿宋_GB2312" w:eastAsia="仿宋_GB2312"/>
              </w:rPr>
              <w:t>（1）电磁兼容性要求的抗扰度：符合GB/T9254.2的规定；</w:t>
            </w:r>
          </w:p>
          <w:p>
            <w:pPr>
              <w:pStyle w:val="null3"/>
              <w:jc w:val="left"/>
            </w:pPr>
            <w:r>
              <w:rPr>
                <w:rFonts w:ascii="仿宋_GB2312" w:hAnsi="仿宋_GB2312" w:cs="仿宋_GB2312" w:eastAsia="仿宋_GB2312"/>
              </w:rPr>
              <w:t>（2）环境条件要求的气候环境适应性：符合GB/T9813.1中规定；</w:t>
            </w:r>
          </w:p>
          <w:p>
            <w:pPr>
              <w:pStyle w:val="null3"/>
              <w:jc w:val="left"/>
            </w:pPr>
            <w:r>
              <w:rPr>
                <w:rFonts w:ascii="仿宋_GB2312" w:hAnsi="仿宋_GB2312" w:cs="仿宋_GB2312" w:eastAsia="仿宋_GB2312"/>
              </w:rPr>
              <w:t>（3）环境条件要求的振动适应性：符合GB/T9813.1中规定；</w:t>
            </w:r>
          </w:p>
          <w:p>
            <w:pPr>
              <w:pStyle w:val="null3"/>
              <w:jc w:val="left"/>
            </w:pPr>
            <w:r>
              <w:rPr>
                <w:rFonts w:ascii="仿宋_GB2312" w:hAnsi="仿宋_GB2312" w:cs="仿宋_GB2312" w:eastAsia="仿宋_GB2312"/>
              </w:rPr>
              <w:t>（4）环境条件要求的冲击适应性：符合GB/T9813.1中规定；</w:t>
            </w:r>
          </w:p>
          <w:p>
            <w:pPr>
              <w:pStyle w:val="null3"/>
              <w:jc w:val="left"/>
            </w:pPr>
            <w:r>
              <w:rPr>
                <w:rFonts w:ascii="仿宋_GB2312" w:hAnsi="仿宋_GB2312" w:cs="仿宋_GB2312" w:eastAsia="仿宋_GB2312"/>
              </w:rPr>
              <w:t>（5）环境条件要求的碰撞适应性：符合GB/T9813.1中规定；</w:t>
            </w:r>
          </w:p>
          <w:p>
            <w:pPr>
              <w:pStyle w:val="null3"/>
              <w:jc w:val="left"/>
            </w:pPr>
            <w:r>
              <w:rPr>
                <w:rFonts w:ascii="仿宋_GB2312" w:hAnsi="仿宋_GB2312" w:cs="仿宋_GB2312" w:eastAsia="仿宋_GB2312"/>
              </w:rPr>
              <w:t>（6）环境条件要求的运输包装件跌落适应性：符合GB/T9813.1中规定；</w:t>
            </w:r>
          </w:p>
          <w:p>
            <w:pPr>
              <w:pStyle w:val="null3"/>
              <w:jc w:val="left"/>
            </w:pPr>
            <w:r>
              <w:rPr>
                <w:rFonts w:ascii="仿宋_GB2312" w:hAnsi="仿宋_GB2312" w:cs="仿宋_GB2312" w:eastAsia="仿宋_GB2312"/>
              </w:rPr>
              <w:t>（7）外设可靠性：散热风扇寿命≥4万小时。</w:t>
            </w:r>
          </w:p>
          <w:p>
            <w:pPr>
              <w:pStyle w:val="null3"/>
              <w:jc w:val="left"/>
            </w:pPr>
            <w:r>
              <w:rPr>
                <w:rFonts w:ascii="仿宋_GB2312" w:hAnsi="仿宋_GB2312" w:cs="仿宋_GB2312" w:eastAsia="仿宋_GB2312"/>
              </w:rPr>
              <w:t>21、兼容要求</w:t>
            </w:r>
          </w:p>
          <w:p>
            <w:pPr>
              <w:pStyle w:val="null3"/>
              <w:jc w:val="left"/>
            </w:pPr>
            <w:r>
              <w:rPr>
                <w:rFonts w:ascii="仿宋_GB2312" w:hAnsi="仿宋_GB2312" w:cs="仿宋_GB2312" w:eastAsia="仿宋_GB2312"/>
              </w:rPr>
              <w:t>（1）常用软件兼容：支持流式软件、版式软件、浏览器、邮件采购人端、解压软件、多媒体、图形图像处理等常用软件；</w:t>
            </w:r>
          </w:p>
          <w:p>
            <w:pPr>
              <w:pStyle w:val="null3"/>
              <w:jc w:val="left"/>
            </w:pPr>
            <w:r>
              <w:rPr>
                <w:rFonts w:ascii="仿宋_GB2312" w:hAnsi="仿宋_GB2312" w:cs="仿宋_GB2312" w:eastAsia="仿宋_GB2312"/>
              </w:rPr>
              <w:t>（2）数据库兼容：兼容3个及以上厂商的数据库产品；</w:t>
            </w:r>
          </w:p>
          <w:p>
            <w:pPr>
              <w:pStyle w:val="null3"/>
              <w:jc w:val="left"/>
            </w:pPr>
            <w:r>
              <w:rPr>
                <w:rFonts w:ascii="仿宋_GB2312" w:hAnsi="仿宋_GB2312" w:cs="仿宋_GB2312" w:eastAsia="仿宋_GB2312"/>
              </w:rPr>
              <w:t>（3）中间件兼容：兼容3个及以上厂商中间件产品；</w:t>
            </w:r>
          </w:p>
          <w:p>
            <w:pPr>
              <w:pStyle w:val="null3"/>
              <w:jc w:val="left"/>
            </w:pPr>
            <w:r>
              <w:rPr>
                <w:rFonts w:ascii="仿宋_GB2312" w:hAnsi="仿宋_GB2312" w:cs="仿宋_GB2312" w:eastAsia="仿宋_GB2312"/>
              </w:rPr>
              <w:t>（4）平台软件兼容：兼容3个及以上厂商云计算及大数据平台。</w:t>
            </w:r>
          </w:p>
          <w:p>
            <w:pPr>
              <w:pStyle w:val="null3"/>
              <w:jc w:val="left"/>
            </w:pPr>
            <w:r>
              <w:rPr>
                <w:rFonts w:ascii="仿宋_GB2312" w:hAnsi="仿宋_GB2312" w:cs="仿宋_GB2312" w:eastAsia="仿宋_GB2312"/>
              </w:rPr>
              <w:t>22、包装及运输要求</w:t>
            </w:r>
          </w:p>
          <w:p>
            <w:pPr>
              <w:pStyle w:val="null3"/>
              <w:jc w:val="left"/>
            </w:pPr>
            <w:r>
              <w:rPr>
                <w:rFonts w:ascii="仿宋_GB2312" w:hAnsi="仿宋_GB2312" w:cs="仿宋_GB2312" w:eastAsia="仿宋_GB2312"/>
              </w:rPr>
              <w:t xml:space="preserve"> 标志、包装、运输和贮存符合GB/T9813.1和商品包装政府采购需求标准的相关规定。</w:t>
            </w:r>
          </w:p>
          <w:p>
            <w:pPr>
              <w:pStyle w:val="null3"/>
              <w:jc w:val="left"/>
            </w:pPr>
            <w:r>
              <w:rPr>
                <w:rFonts w:ascii="仿宋_GB2312" w:hAnsi="仿宋_GB2312" w:cs="仿宋_GB2312" w:eastAsia="仿宋_GB2312"/>
              </w:rPr>
              <w:t>23、服务要求</w:t>
            </w:r>
          </w:p>
          <w:p>
            <w:pPr>
              <w:pStyle w:val="null3"/>
              <w:jc w:val="left"/>
            </w:pPr>
            <w:r>
              <w:rPr>
                <w:rFonts w:ascii="仿宋_GB2312" w:hAnsi="仿宋_GB2312" w:cs="仿宋_GB2312" w:eastAsia="仿宋_GB2312"/>
              </w:rPr>
              <w:t>（1）配置检查工具：供应商提供自检测试工具。</w:t>
            </w:r>
          </w:p>
          <w:p>
            <w:pPr>
              <w:pStyle w:val="null3"/>
              <w:jc w:val="left"/>
            </w:pPr>
            <w:r>
              <w:rPr>
                <w:rFonts w:ascii="仿宋_GB2312" w:hAnsi="仿宋_GB2312" w:cs="仿宋_GB2312" w:eastAsia="仿宋_GB2312"/>
              </w:rPr>
              <w:t>（2）服务响应：</w:t>
            </w:r>
          </w:p>
          <w:p>
            <w:pPr>
              <w:pStyle w:val="null3"/>
              <w:jc w:val="left"/>
            </w:pPr>
            <w:r>
              <w:rPr>
                <w:rFonts w:ascii="仿宋_GB2312" w:hAnsi="仿宋_GB2312" w:cs="仿宋_GB2312" w:eastAsia="仿宋_GB2312"/>
              </w:rPr>
              <w:t>a）供应商提供电话、电子邮件、远程连接等多种形式服务；</w:t>
            </w:r>
          </w:p>
          <w:p>
            <w:pPr>
              <w:pStyle w:val="null3"/>
              <w:jc w:val="left"/>
            </w:pPr>
            <w:r>
              <w:rPr>
                <w:rFonts w:ascii="仿宋_GB2312" w:hAnsi="仿宋_GB2312" w:cs="仿宋_GB2312" w:eastAsia="仿宋_GB2312"/>
              </w:rPr>
              <w:t>b）供应商提供接故障通知30分钟内作出响应，技术人员应在4小时内到达现场进行故障排除，紧急故障2小时内到达现场进行故障排除；修复时间不超过12小时，如12小时内无法修复的须提供性能相当的替代产品保证正常运行；</w:t>
            </w:r>
          </w:p>
          <w:p>
            <w:pPr>
              <w:pStyle w:val="null3"/>
              <w:jc w:val="left"/>
            </w:pPr>
            <w:r>
              <w:rPr>
                <w:rFonts w:ascii="仿宋_GB2312" w:hAnsi="仿宋_GB2312" w:cs="仿宋_GB2312" w:eastAsia="仿宋_GB2312"/>
              </w:rPr>
              <w:t>c）建立全国技术服务体系和服务团体，符合专业服务体系标准要求，提供原厂中文服务；</w:t>
            </w:r>
          </w:p>
          <w:p>
            <w:pPr>
              <w:pStyle w:val="null3"/>
              <w:jc w:val="left"/>
            </w:pPr>
            <w:r>
              <w:rPr>
                <w:rFonts w:ascii="仿宋_GB2312" w:hAnsi="仿宋_GB2312" w:cs="仿宋_GB2312" w:eastAsia="仿宋_GB2312"/>
              </w:rPr>
              <w:t>d）服务周期内提供产品的维修、换件和升级服务。</w:t>
            </w:r>
          </w:p>
          <w:p>
            <w:pPr>
              <w:pStyle w:val="null3"/>
              <w:jc w:val="left"/>
            </w:pPr>
            <w:r>
              <w:rPr>
                <w:rFonts w:ascii="仿宋_GB2312" w:hAnsi="仿宋_GB2312" w:cs="仿宋_GB2312" w:eastAsia="仿宋_GB2312"/>
              </w:rPr>
              <w:t>（3）服务周期</w:t>
            </w:r>
          </w:p>
          <w:p>
            <w:pPr>
              <w:pStyle w:val="null3"/>
              <w:jc w:val="left"/>
            </w:pPr>
            <w:r>
              <w:rPr>
                <w:rFonts w:ascii="仿宋_GB2312" w:hAnsi="仿宋_GB2312" w:cs="仿宋_GB2312" w:eastAsia="仿宋_GB2312"/>
              </w:rPr>
              <w:t>a）设备停产后应继续提供设备主要部件（主要部件6年）质量保障服务（含备品备件），服务终止时间与最后一批设备交付时间间隔不少于6年；</w:t>
            </w:r>
          </w:p>
          <w:p>
            <w:pPr>
              <w:pStyle w:val="null3"/>
              <w:jc w:val="left"/>
            </w:pPr>
            <w:r>
              <w:rPr>
                <w:rFonts w:ascii="仿宋_GB2312" w:hAnsi="仿宋_GB2312" w:cs="仿宋_GB2312" w:eastAsia="仿宋_GB2312"/>
              </w:rPr>
              <w:t>b）产品停止服务时间应提前1年告知，说明后期服务的保障方案。</w:t>
            </w:r>
          </w:p>
          <w:p>
            <w:pPr>
              <w:pStyle w:val="null3"/>
              <w:jc w:val="left"/>
            </w:pPr>
            <w:r>
              <w:rPr>
                <w:rFonts w:ascii="仿宋_GB2312" w:hAnsi="仿宋_GB2312" w:cs="仿宋_GB2312" w:eastAsia="仿宋_GB2312"/>
              </w:rPr>
              <w:t>（4）采购人根据需要提出更高要求：原厂超过3年免费上门保修，当日下午4点前报修，下一自然日24点前修复，若没有完成修复，则免费赠送延迟日数对应的月度延保服务；在三年维保时间内，面向HDD/SSD，针对其软件原因或硬件原因导致数据丢失的情况，承诺将提供超过1次免费的尝试性故障硬盘（单盘）数据拯救服务，若未恢复则不计次数；主机序列号官网可查。</w:t>
            </w:r>
          </w:p>
          <w:p>
            <w:pPr>
              <w:pStyle w:val="null3"/>
              <w:jc w:val="left"/>
            </w:pPr>
            <w:r>
              <w:rPr>
                <w:rFonts w:ascii="仿宋_GB2312" w:hAnsi="仿宋_GB2312" w:cs="仿宋_GB2312" w:eastAsia="仿宋_GB2312"/>
              </w:rPr>
              <w:t>（5）预装操作系统：预装符合桌面操作系统政府采购需求标准的正版操作系统，标配正版64位Windows10专业版或者出厂标配正版64位Windows11专业版操作系统，保证承诺不后装。</w:t>
            </w:r>
          </w:p>
          <w:p>
            <w:pPr>
              <w:pStyle w:val="null3"/>
              <w:jc w:val="left"/>
            </w:pPr>
            <w:r>
              <w:rPr>
                <w:rFonts w:ascii="仿宋_GB2312" w:hAnsi="仿宋_GB2312" w:cs="仿宋_GB2312" w:eastAsia="仿宋_GB2312"/>
              </w:rPr>
              <w:t>（6）培训服务：供应商提供培训材料、产品手册、培训视频等培训相关内容。</w:t>
            </w:r>
          </w:p>
          <w:p>
            <w:pPr>
              <w:pStyle w:val="null3"/>
              <w:jc w:val="left"/>
            </w:pPr>
            <w:r>
              <w:rPr>
                <w:rFonts w:ascii="仿宋_GB2312" w:hAnsi="仿宋_GB2312" w:cs="仿宋_GB2312" w:eastAsia="仿宋_GB2312"/>
              </w:rPr>
              <w:t>（7）典型问题解决手册：供应商提供典型问题解决说明文档或视频。</w:t>
            </w:r>
          </w:p>
          <w:p>
            <w:pPr>
              <w:pStyle w:val="null3"/>
              <w:jc w:val="left"/>
            </w:pPr>
            <w:r>
              <w:rPr>
                <w:rFonts w:ascii="仿宋_GB2312" w:hAnsi="仿宋_GB2312" w:cs="仿宋_GB2312" w:eastAsia="仿宋_GB2312"/>
              </w:rPr>
              <w:t>（8）厂家升级软件与扩容服务：供应商提供上门升级部件/软件与扩容的增值服务。</w:t>
            </w:r>
          </w:p>
          <w:p>
            <w:pPr>
              <w:pStyle w:val="null3"/>
              <w:jc w:val="left"/>
            </w:pPr>
            <w:r>
              <w:rPr>
                <w:rFonts w:ascii="仿宋_GB2312" w:hAnsi="仿宋_GB2312" w:cs="仿宋_GB2312" w:eastAsia="仿宋_GB2312"/>
              </w:rPr>
              <w:t>（9）整机质量服务要求：免费服务周期（含换件和维修）应不少于3年。</w:t>
            </w:r>
          </w:p>
          <w:p>
            <w:pPr>
              <w:pStyle w:val="null3"/>
              <w:jc w:val="left"/>
            </w:pPr>
            <w:r>
              <w:rPr>
                <w:rFonts w:ascii="仿宋_GB2312" w:hAnsi="仿宋_GB2312" w:cs="仿宋_GB2312" w:eastAsia="仿宋_GB2312"/>
              </w:rPr>
              <w:t>(10）开箱组装和使用指导要求：供应商提供开箱组装和使用指导。</w:t>
            </w:r>
          </w:p>
          <w:p>
            <w:pPr>
              <w:pStyle w:val="null3"/>
              <w:jc w:val="left"/>
            </w:pPr>
            <w:r>
              <w:rPr>
                <w:rFonts w:ascii="仿宋_GB2312" w:hAnsi="仿宋_GB2312" w:cs="仿宋_GB2312" w:eastAsia="仿宋_GB2312"/>
              </w:rPr>
              <w:t>(11）投标应答所有参数需为确定唯一参数。</w:t>
            </w:r>
          </w:p>
          <w:p>
            <w:pPr>
              <w:pStyle w:val="null3"/>
              <w:jc w:val="left"/>
            </w:pPr>
            <w:r>
              <w:rPr>
                <w:rFonts w:ascii="仿宋_GB2312" w:hAnsi="仿宋_GB2312" w:cs="仿宋_GB2312" w:eastAsia="仿宋_GB2312"/>
              </w:rPr>
              <w:t>(12）驱动下载服务要求：供应商提供驱动光盘或下载方式。</w:t>
            </w:r>
          </w:p>
          <w:p>
            <w:pPr>
              <w:pStyle w:val="null3"/>
              <w:jc w:val="left"/>
            </w:pPr>
            <w:r>
              <w:rPr>
                <w:rFonts w:ascii="仿宋_GB2312" w:hAnsi="仿宋_GB2312" w:cs="仿宋_GB2312" w:eastAsia="仿宋_GB2312"/>
              </w:rPr>
              <w:t>(13）兼容适配软件下载服务要求：供应商提供兼容适配软件下载渠道（光盘、网站）。</w:t>
            </w:r>
          </w:p>
          <w:p>
            <w:pPr>
              <w:pStyle w:val="null3"/>
              <w:jc w:val="left"/>
            </w:pPr>
            <w:r>
              <w:rPr>
                <w:rFonts w:ascii="仿宋_GB2312" w:hAnsi="仿宋_GB2312" w:cs="仿宋_GB2312" w:eastAsia="仿宋_GB2312"/>
              </w:rPr>
              <w:t>24、提供图形工作站通过ISV认证相关证明材料。</w:t>
            </w:r>
          </w:p>
          <w:p>
            <w:pPr>
              <w:pStyle w:val="null3"/>
              <w:jc w:val="left"/>
            </w:pPr>
            <w:r>
              <w:rPr>
                <w:rFonts w:ascii="仿宋_GB2312" w:hAnsi="仿宋_GB2312" w:cs="仿宋_GB2312" w:eastAsia="仿宋_GB2312"/>
              </w:rPr>
              <w:t>25、供应链合规性</w:t>
            </w:r>
          </w:p>
          <w:p>
            <w:pPr>
              <w:pStyle w:val="null3"/>
              <w:jc w:val="left"/>
            </w:pPr>
            <w:r>
              <w:rPr>
                <w:rFonts w:ascii="仿宋_GB2312" w:hAnsi="仿宋_GB2312" w:cs="仿宋_GB2312" w:eastAsia="仿宋_GB2312"/>
              </w:rPr>
              <w:t>产品部件保障：供应商保障产品主要部件，提供6年的备件服务能力（自交付之日起），或提供可兼容原设备的升级换代产品。</w:t>
            </w:r>
          </w:p>
          <w:p>
            <w:pPr>
              <w:pStyle w:val="null3"/>
              <w:jc w:val="left"/>
            </w:pPr>
            <w:r>
              <w:rPr>
                <w:rFonts w:ascii="仿宋_GB2312" w:hAnsi="仿宋_GB2312" w:cs="仿宋_GB2312" w:eastAsia="仿宋_GB2312"/>
              </w:rPr>
              <w:t>26、供应链质量</w:t>
            </w:r>
          </w:p>
          <w:p>
            <w:pPr>
              <w:pStyle w:val="null3"/>
              <w:jc w:val="left"/>
            </w:pPr>
            <w:r>
              <w:rPr>
                <w:rFonts w:ascii="仿宋_GB2312" w:hAnsi="仿宋_GB2312" w:cs="仿宋_GB2312" w:eastAsia="仿宋_GB2312"/>
              </w:rPr>
              <w:t>（1）抗干扰性：当产品部件出现供应风险时，供应商应通知采购人并提供风险应对方案确保产品的服务保障；</w:t>
            </w:r>
          </w:p>
          <w:p>
            <w:pPr>
              <w:pStyle w:val="null3"/>
              <w:jc w:val="left"/>
            </w:pPr>
            <w:r>
              <w:rPr>
                <w:rFonts w:ascii="仿宋_GB2312" w:hAnsi="仿宋_GB2312" w:cs="仿宋_GB2312" w:eastAsia="仿宋_GB2312"/>
              </w:rPr>
              <w:t>（2）供应能力证明：供应商提供供应链稳定承诺书，确保产品的部件在产品服务周期内稳定供货。</w:t>
            </w:r>
          </w:p>
          <w:p>
            <w:pPr>
              <w:pStyle w:val="null3"/>
              <w:jc w:val="left"/>
            </w:pPr>
            <w:r>
              <w:rPr>
                <w:rFonts w:ascii="仿宋_GB2312" w:hAnsi="仿宋_GB2312" w:cs="仿宋_GB2312" w:eastAsia="仿宋_GB2312"/>
              </w:rPr>
              <w:t>（3）发布中标公告日起3个工作日内提供设备查验，合格后签订合同。</w:t>
            </w:r>
          </w:p>
          <w:p>
            <w:pPr>
              <w:pStyle w:val="null3"/>
              <w:jc w:val="left"/>
            </w:pPr>
            <w:r>
              <w:rPr>
                <w:rFonts w:ascii="仿宋_GB2312" w:hAnsi="仿宋_GB2312" w:cs="仿宋_GB2312" w:eastAsia="仿宋_GB2312"/>
              </w:rPr>
              <w:t>27、供应商需提供所投产品是原装正品的承诺函。</w:t>
            </w:r>
          </w:p>
          <w:p>
            <w:pPr>
              <w:pStyle w:val="null3"/>
              <w:jc w:val="left"/>
            </w:pPr>
            <w:r>
              <w:rPr>
                <w:rFonts w:ascii="仿宋_GB2312" w:hAnsi="仿宋_GB2312" w:cs="仿宋_GB2312" w:eastAsia="仿宋_GB2312"/>
              </w:rPr>
              <w:t>28、供应商需提供所投产品是图形工作站的承诺函。</w:t>
            </w:r>
          </w:p>
          <w:p>
            <w:pPr>
              <w:pStyle w:val="null3"/>
              <w:jc w:val="left"/>
            </w:pPr>
            <w:r>
              <w:rPr>
                <w:rFonts w:ascii="仿宋_GB2312" w:hAnsi="仿宋_GB2312" w:cs="仿宋_GB2312" w:eastAsia="仿宋_GB2312"/>
              </w:rPr>
              <w:t>29、为方便管理，图形工作站与台式计算机需为同一品牌。</w:t>
            </w:r>
          </w:p>
          <w:p>
            <w:pPr>
              <w:pStyle w:val="null3"/>
              <w:jc w:val="left"/>
            </w:pPr>
            <w:r>
              <w:rPr>
                <w:rFonts w:ascii="仿宋_GB2312" w:hAnsi="仿宋_GB2312" w:cs="仿宋_GB2312" w:eastAsia="仿宋_GB2312"/>
              </w:rPr>
              <w:t>30、除满足本文件列明的参数外，其他未提及的参数应符合《工作站政府采购需求标准（2023年版）》中加“*”的指标要求（提供承诺函，格式自拟）。</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rPr>
              <w:t>（1）成交价为完成本项目所有的内容的总报价，包括但不限于货物、运输、装卸、保险、代理、安装、税费、培训、调试、验收、售后等完成本项目的所有内容，采购人不再支付其他任何费用。请供应商报价时充分考虑相关因素，因此而造成的损失由供应商自行承担。</w:t>
            </w:r>
          </w:p>
          <w:p>
            <w:pPr>
              <w:pStyle w:val="null3"/>
              <w:jc w:val="left"/>
            </w:pPr>
            <w:r>
              <w:rPr>
                <w:rFonts w:ascii="仿宋_GB2312" w:hAnsi="仿宋_GB2312" w:cs="仿宋_GB2312" w:eastAsia="仿宋_GB2312"/>
              </w:rPr>
              <w:t>（2）本项目在实施及售后维修过程中涉及的一切安全责任由供应商承担，采购人不承担任何责任。</w:t>
            </w:r>
          </w:p>
          <w:p>
            <w:pPr>
              <w:pStyle w:val="null3"/>
              <w:jc w:val="left"/>
            </w:pPr>
            <w:r>
              <w:rPr>
                <w:rFonts w:ascii="仿宋_GB2312" w:hAnsi="仿宋_GB2312" w:cs="仿宋_GB2312" w:eastAsia="仿宋_GB2312"/>
              </w:rPr>
              <w:t>（3）供应商所投产品必须是全新、质量可靠、为合法渠道供应的产品，符合国家对同类产品规定的质量标准，保证产品质量。如出现弄虚作假、以劣充优等欺诈行为，供应商除赔偿采购人直接经济损失和间接经济损失外，还应承担相应的法律责任。</w:t>
            </w:r>
          </w:p>
          <w:p>
            <w:pPr>
              <w:pStyle w:val="null3"/>
              <w:jc w:val="left"/>
            </w:pPr>
            <w:r>
              <w:rPr>
                <w:rFonts w:ascii="仿宋_GB2312" w:hAnsi="仿宋_GB2312" w:cs="仿宋_GB2312" w:eastAsia="仿宋_GB2312"/>
              </w:rPr>
              <w:t>（4）本项目包含交货时由厂家组织的现场培训，费用计入总价中，采购人不再另行支付。</w:t>
            </w:r>
          </w:p>
          <w:p>
            <w:pPr>
              <w:pStyle w:val="null3"/>
              <w:jc w:val="left"/>
            </w:pPr>
            <w:r>
              <w:rPr>
                <w:rFonts w:ascii="仿宋_GB2312" w:hAnsi="仿宋_GB2312" w:cs="仿宋_GB2312" w:eastAsia="仿宋_GB2312"/>
              </w:rPr>
              <w:t>（5）中标（成交）供应商须承诺在签订合同时提供所有设备生产厂家售后服务承诺函原件，若不能提供则按虚假响应处理（响应时提供承诺函，否则作为无效投标处理，格式自理）。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什邡市教体局指定地点（什邡市内学校）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1、乙方提供付款必须的发票等材料，达到付款条件起20日内，支付合同总金额的100.00%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的要求进行验收，同时按国家有关规定、采购文件的质量要求和技术指标、供应商的投标/响应文件及承诺与合同约定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产品质保期（免费服务周期）为3年（验收合格之日起算）。服务期内设备及软件若出现故障，成交供应商应免费上门服务。2、产品主要部件保障及服务周期（含免费服务周期）为6年（验收合格之日起算）。免费服务周期外设备及软件若出现故障，成交供应商应有偿上门服务（所产生的费用视届时整体市场价格情况双方协商）。3、服务响应时间：接故障通知30分钟内作出响应，技术人员应在4小时内到达现场进行故障排除，紧急故障 2小时内到达现场进行故障排除；修复时间不超过12小时，如12小时内无法修复的须提供性能相当的替代产品保证正常运行。4、其他未尽事宜严格按照国家相关法律法规、采购文件、响应文件与合同执行。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投标人必须遵守采购合同并执行合同中的各项规定，保证采购合同的正常履行。（2）如因投标人工作人员在履行职务过程中的疏忽、失职、过错等故意或者过失原因给采购人造成损失或侵害，包括但不限于采购人本身的财产。损失、由此而导致的采购人对任何第三方的法律责任等，投标人对此均应承担全部的赔偿责任。（3）投标人必须遵守采购合同按时完成合同相关工作，若由于投标人原因导致合同迟延履行，投标人应承担采购合同中约定的责任。（4）投标人应当遵守采购人的相关项目需求及相关技术要求及实质性条款，实施完成采购合同应当完全满足相关项目需求及相关技术要求及实质性条款，若投标人瑕疵履行采购合同，采购人有权扣除履约保证金作为赔偿，若造成相关损失的，采购人有权要求投标人承担所有赔偿责任。 （5）有下列情形之一的，当事人可以解除合同： 因不可抗力致使不能实现合同目的(由于非投标人或采购人原因，致使合同实质性条款无法实现的)；当事人一方迟延履行主要债务，经催告后在合理期限内仍未履行； 当事人一方迟延履行债务或者有其他违约行为致使不能实现合同目的； 法律规定的其他情形。 2、解决争议的方法： （1）因货物的质量问题发生争议，由采购人或其指定的第三方机构进行质量鉴定。质量符合标准的，鉴定费由采购人承担；质量不符合质量标准的，鉴定费由投标人承担。 （2）合同履行期间，若双方发生争议，可协商或由有关部门调解解决，协商或调解 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2024年），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符合招标文件中所有的实质性要求。</w:t>
            </w:r>
          </w:p>
        </w:tc>
        <w:tc>
          <w:tcPr>
            <w:tcW w:type="dxa" w:w="3322"/>
          </w:tcPr>
          <w:p>
            <w:pPr>
              <w:pStyle w:val="null3"/>
              <w:jc w:val="left"/>
            </w:pPr>
            <w:r>
              <w:rPr>
                <w:rFonts w:ascii="仿宋_GB2312" w:hAnsi="仿宋_GB2312" w:cs="仿宋_GB2312" w:eastAsia="仿宋_GB2312"/>
              </w:rPr>
              <w:t>投标人按要求填写投标文件及上传相关资料。</w:t>
            </w:r>
          </w:p>
        </w:tc>
        <w:tc>
          <w:tcPr>
            <w:tcW w:type="dxa" w:w="1910"/>
          </w:tcPr>
          <w:p>
            <w:pPr>
              <w:pStyle w:val="null3"/>
              <w:jc w:val="left"/>
            </w:pPr>
            <w:r>
              <w:rPr>
                <w:rFonts w:ascii="仿宋_GB2312" w:hAnsi="仿宋_GB2312" w:cs="仿宋_GB2312" w:eastAsia="仿宋_GB2312"/>
              </w:rPr>
              <w:t>响应文件封面,产品技术参数响应表,服务应答表,报价表,其他材料.docx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其他材料.docx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